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20" w:tblpY="1"/>
        <w:tblOverlap w:val="never"/>
        <w:tblW w:w="165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142"/>
        <w:gridCol w:w="1701"/>
        <w:gridCol w:w="5954"/>
        <w:gridCol w:w="5954"/>
      </w:tblGrid>
      <w:tr w:rsidR="00262BFA" w:rsidRPr="004A4972" w:rsidTr="004A4972">
        <w:trPr>
          <w:gridAfter w:val="1"/>
          <w:wAfter w:w="5954" w:type="dxa"/>
          <w:trHeight w:hRule="exact" w:val="871"/>
        </w:trPr>
        <w:tc>
          <w:tcPr>
            <w:tcW w:w="10553" w:type="dxa"/>
            <w:gridSpan w:val="4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17365D" w:themeFill="text2" w:themeFillShade="BF"/>
            <w:vAlign w:val="center"/>
          </w:tcPr>
          <w:p w:rsidR="00262BFA" w:rsidRPr="006F4225" w:rsidRDefault="006F4225" w:rsidP="004A4972">
            <w:pPr>
              <w:spacing w:before="120" w:after="120" w:line="229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Nombre del Trámite:</w:t>
            </w:r>
            <w:r w:rsidR="00C44ECB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 xml:space="preserve"> </w:t>
            </w:r>
            <w:r w:rsidR="00C44ECB" w:rsidRPr="00C44ECB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 xml:space="preserve">  </w:t>
            </w:r>
            <w:r w:rsidR="00D326FB" w:rsidRPr="00C44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D326FB" w:rsidRPr="00D326F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ES"/>
              </w:rPr>
              <w:t>Permiso de Pesos Cambio de características</w:t>
            </w:r>
          </w:p>
        </w:tc>
      </w:tr>
      <w:tr w:rsidR="006F4225" w:rsidRPr="004A4972" w:rsidTr="004A4972">
        <w:trPr>
          <w:gridAfter w:val="1"/>
          <w:wAfter w:w="5954" w:type="dxa"/>
          <w:trHeight w:hRule="exact" w:val="554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bottom"/>
          </w:tcPr>
          <w:p w:rsidR="006F4225" w:rsidRPr="00C44ECB" w:rsidRDefault="00191DDF" w:rsidP="004A497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Nombre del trámite: </w:t>
            </w:r>
            <w:r w:rsidR="00C44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C44ECB" w:rsidRPr="00C44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Permiso de Pesos </w:t>
            </w:r>
            <w:r w:rsidR="007B7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Cambio de características</w:t>
            </w:r>
          </w:p>
        </w:tc>
      </w:tr>
      <w:tr w:rsidR="006F4225" w:rsidRPr="004A4972" w:rsidTr="004A4972">
        <w:trPr>
          <w:gridAfter w:val="1"/>
          <w:wAfter w:w="5954" w:type="dxa"/>
          <w:trHeight w:hRule="exact" w:val="696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4A4972">
            <w:pPr>
              <w:spacing w:before="392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Tipo de 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C44ECB" w:rsidRDefault="007C2EB2" w:rsidP="004A497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Ministerio de Obras Públicas y </w:t>
            </w:r>
            <w:r w:rsidR="008E499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Transportes</w:t>
            </w:r>
          </w:p>
        </w:tc>
      </w:tr>
      <w:tr w:rsidR="00262BFA" w:rsidRPr="004A4972" w:rsidTr="004A4972">
        <w:trPr>
          <w:gridAfter w:val="1"/>
          <w:wAfter w:w="5954" w:type="dxa"/>
          <w:trHeight w:hRule="exact" w:val="489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4A4972">
            <w:pPr>
              <w:spacing w:before="267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C44ECB" w:rsidRDefault="00C44ECB" w:rsidP="004A497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C44EC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01050E" w:rsidRPr="0001050E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Consejo Nacional de Vialidad </w:t>
            </w:r>
            <w:r w:rsidRPr="00C44EC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CONAVI</w:t>
            </w:r>
          </w:p>
        </w:tc>
      </w:tr>
      <w:tr w:rsidR="00262BFA" w:rsidRPr="004A4972" w:rsidTr="004A4972">
        <w:trPr>
          <w:gridAfter w:val="1"/>
          <w:wAfter w:w="5954" w:type="dxa"/>
          <w:trHeight w:hRule="exact" w:val="509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4A4972">
            <w:pPr>
              <w:spacing w:before="287" w:line="212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Dependencia: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C44ECB" w:rsidRDefault="00C44ECB" w:rsidP="004A497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C44EC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Departamento de Pesos y Dimensiones</w:t>
            </w:r>
          </w:p>
        </w:tc>
      </w:tr>
      <w:tr w:rsidR="00262BFA" w:rsidRPr="004A4972" w:rsidTr="004A4972">
        <w:trPr>
          <w:gridAfter w:val="1"/>
          <w:wAfter w:w="5954" w:type="dxa"/>
          <w:trHeight w:hRule="exact" w:val="1005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4A4972">
            <w:pPr>
              <w:spacing w:before="296" w:after="1" w:line="226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Dirección de la dependencia, sus sucursales y horarios: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B10042" w:rsidP="004A497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4D171C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Departamento de Pesos y Dimensiones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Oficina Central </w:t>
            </w:r>
            <w:r w:rsidRPr="00C44EC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Plaza Víquez Avenida 20 y 22 calle  7;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Estaciones de Pesos y Dimensiones de Ochomogo km 16 ruta 2 sentido San José – Cartago;  Búfalo Km 141 Ruta 32;  Cañas Km 162 Sentido Cañas – San José y Villa Briceño La Julieta km 35.</w:t>
            </w:r>
          </w:p>
        </w:tc>
      </w:tr>
      <w:tr w:rsidR="00262BFA" w:rsidRPr="004A4972" w:rsidTr="004A4972">
        <w:trPr>
          <w:gridAfter w:val="1"/>
          <w:wAfter w:w="5954" w:type="dxa"/>
          <w:trHeight w:hRule="exact" w:val="929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4A497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Licencia, autorización o permiso que se obtiene en 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F73BCA" w:rsidRDefault="003C158A" w:rsidP="004A497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Permiso </w:t>
            </w:r>
            <w:r w:rsidR="00D107E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de Pesos y Dimensiones </w:t>
            </w:r>
            <w:r w:rsidR="00B100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Cambio de Características.</w:t>
            </w:r>
          </w:p>
        </w:tc>
      </w:tr>
      <w:tr w:rsidR="006F4225" w:rsidRPr="004A4972" w:rsidTr="004A4972">
        <w:trPr>
          <w:gridAfter w:val="1"/>
          <w:wAfter w:w="5954" w:type="dxa"/>
          <w:trHeight w:hRule="exact" w:val="504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4A497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Fundamento Legal del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025C52" w:rsidRDefault="00B10042" w:rsidP="004A497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Según se indica en cada caso.</w:t>
            </w:r>
          </w:p>
        </w:tc>
      </w:tr>
      <w:tr w:rsidR="00891D4B" w:rsidRPr="006F4225" w:rsidTr="004A4972">
        <w:trPr>
          <w:gridAfter w:val="1"/>
          <w:wAfter w:w="5954" w:type="dxa"/>
          <w:trHeight w:hRule="exact" w:val="504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B10042" w:rsidRPr="00401A04" w:rsidRDefault="00B10042" w:rsidP="004A4972">
            <w:pPr>
              <w:pStyle w:val="Prrafodelista"/>
              <w:numPr>
                <w:ilvl w:val="0"/>
                <w:numId w:val="11"/>
              </w:num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401A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REQUISITOS ADMINISTRA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TIVOS</w:t>
            </w:r>
          </w:p>
          <w:p w:rsidR="00891D4B" w:rsidRPr="008271A8" w:rsidRDefault="00891D4B" w:rsidP="004A4972">
            <w:pPr>
              <w:spacing w:before="147" w:after="130" w:line="226" w:lineRule="exact"/>
              <w:ind w:right="1186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891D4B" w:rsidRPr="006F4225" w:rsidTr="004A4972">
        <w:trPr>
          <w:gridAfter w:val="1"/>
          <w:wAfter w:w="5954" w:type="dxa"/>
          <w:trHeight w:hRule="exact" w:val="504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91D4B" w:rsidRPr="00B62AD0" w:rsidRDefault="00891D4B" w:rsidP="004A4972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62A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Requisitos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891D4B" w:rsidRPr="00B62AD0" w:rsidRDefault="00891D4B" w:rsidP="004A4972">
            <w:pPr>
              <w:spacing w:before="147" w:after="130" w:line="226" w:lineRule="exact"/>
              <w:ind w:right="1186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62A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Fundamento </w:t>
            </w:r>
            <w:r w:rsidR="00B62AD0" w:rsidRPr="00B62A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</w:t>
            </w:r>
            <w:r w:rsidRPr="00B62A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egal</w:t>
            </w:r>
          </w:p>
        </w:tc>
      </w:tr>
      <w:tr w:rsidR="006F4225" w:rsidRPr="004A4972" w:rsidTr="004A4972">
        <w:trPr>
          <w:gridAfter w:val="1"/>
          <w:wAfter w:w="5954" w:type="dxa"/>
          <w:trHeight w:hRule="exact" w:val="454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73BCA" w:rsidRPr="00F73BCA" w:rsidRDefault="00F73BCA" w:rsidP="004A4972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b/>
                <w:sz w:val="24"/>
                <w:szCs w:val="24"/>
                <w:lang w:val="es-CR"/>
              </w:rPr>
              <w:t>En caso de presentarse el propietario:</w:t>
            </w:r>
          </w:p>
          <w:p w:rsidR="006F4225" w:rsidRPr="00F73BCA" w:rsidRDefault="006F4225" w:rsidP="004A4972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F73BCA" w:rsidRDefault="006F4225" w:rsidP="004A4972">
            <w:pPr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</w:tc>
      </w:tr>
      <w:tr w:rsidR="008C70C9" w:rsidRPr="004A4972" w:rsidTr="004A4972">
        <w:trPr>
          <w:gridAfter w:val="1"/>
          <w:wAfter w:w="5954" w:type="dxa"/>
          <w:trHeight w:hRule="exact" w:val="128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C70C9" w:rsidRPr="00F73BCA" w:rsidRDefault="008C70C9" w:rsidP="004A4972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Presentar cédula de identidad y fotocopia de la misma.</w:t>
            </w:r>
          </w:p>
          <w:p w:rsidR="008C70C9" w:rsidRPr="00410822" w:rsidRDefault="008C70C9" w:rsidP="004A4972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  <w:vAlign w:val="center"/>
          </w:tcPr>
          <w:p w:rsidR="008C70C9" w:rsidRPr="00410822" w:rsidRDefault="008C70C9" w:rsidP="004A4972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Art. 19 inciso a) del Decreto Ejecutivo No. 31363-MOPT</w:t>
            </w:r>
          </w:p>
        </w:tc>
      </w:tr>
      <w:tr w:rsidR="00A434C1" w:rsidRPr="004A4972" w:rsidTr="004A4972">
        <w:trPr>
          <w:gridAfter w:val="1"/>
          <w:wAfter w:w="5954" w:type="dxa"/>
          <w:trHeight w:hRule="exact" w:val="128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434C1" w:rsidRPr="00410822" w:rsidRDefault="00A434C1" w:rsidP="004A4972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10822">
              <w:rPr>
                <w:rFonts w:ascii="Arial" w:eastAsia="Calibri" w:hAnsi="Arial" w:cs="Arial"/>
                <w:sz w:val="24"/>
                <w:szCs w:val="24"/>
                <w:lang w:val="es-CR"/>
              </w:rPr>
              <w:t>Personería jurídica con menos  de tres meses de emitida.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  <w:vAlign w:val="center"/>
          </w:tcPr>
          <w:p w:rsidR="00A434C1" w:rsidRPr="00410822" w:rsidRDefault="00A434C1" w:rsidP="004A4972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10822">
              <w:rPr>
                <w:rFonts w:ascii="Arial" w:eastAsia="Calibri" w:hAnsi="Arial" w:cs="Arial"/>
                <w:sz w:val="24"/>
                <w:szCs w:val="24"/>
                <w:lang w:val="es-CR"/>
              </w:rPr>
              <w:t>Art. 19 inciso a) del Decreto Ejecutivo No. 31363-MOPT</w:t>
            </w:r>
          </w:p>
          <w:p w:rsidR="00A434C1" w:rsidRPr="00410822" w:rsidRDefault="00A434C1" w:rsidP="004A4972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10822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Boletín Judicial No. 99, del 24 de mayo del 2007 y su modificación publicada en el Boletín Judicial No. 64 del 02 de abril del 2008.  </w:t>
            </w:r>
          </w:p>
        </w:tc>
      </w:tr>
      <w:tr w:rsidR="00A434C1" w:rsidRPr="008C70C9" w:rsidTr="004A4972">
        <w:trPr>
          <w:gridAfter w:val="1"/>
          <w:wAfter w:w="5954" w:type="dxa"/>
          <w:trHeight w:hRule="exact" w:val="128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434C1" w:rsidRPr="00F73BCA" w:rsidRDefault="00A434C1" w:rsidP="004A4972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206168">
              <w:rPr>
                <w:rFonts w:ascii="Arial" w:eastAsia="Calibri" w:hAnsi="Arial" w:cs="Arial"/>
                <w:sz w:val="24"/>
                <w:szCs w:val="24"/>
                <w:lang w:val="es-CR"/>
              </w:rPr>
              <w:t>Llenar formulario de solicitud de permiso de Pesos y Dimensiones tipo Convensional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  <w:vAlign w:val="center"/>
          </w:tcPr>
          <w:p w:rsidR="00A434C1" w:rsidRPr="00F73BCA" w:rsidRDefault="00A434C1" w:rsidP="004A4972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Art. 4 Ley 9097.</w:t>
            </w:r>
          </w:p>
        </w:tc>
      </w:tr>
      <w:tr w:rsidR="00A434C1" w:rsidRPr="004A4972" w:rsidTr="004A4972">
        <w:trPr>
          <w:gridAfter w:val="1"/>
          <w:wAfter w:w="5954" w:type="dxa"/>
          <w:trHeight w:hRule="exact" w:val="128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434C1" w:rsidRPr="00F73BCA" w:rsidRDefault="00A434C1" w:rsidP="004A4972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Certificación del Registro de la Propiedad del vehículo, con un máximo de </w:t>
            </w:r>
            <w:r w:rsidRPr="00F73BCA"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s-CR"/>
              </w:rPr>
              <w:t>30 DÍAS</w:t>
            </w: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hábiles de emitida u original y fotocopia del título de propiedad.</w:t>
            </w:r>
          </w:p>
          <w:p w:rsidR="00A434C1" w:rsidRPr="00F73BCA" w:rsidRDefault="00A434C1" w:rsidP="004A4972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  <w:vAlign w:val="center"/>
          </w:tcPr>
          <w:p w:rsidR="00A434C1" w:rsidRPr="00F73BCA" w:rsidRDefault="00A434C1" w:rsidP="004A4972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Art. 14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y 19 inciso e)</w:t>
            </w: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del Decreto Ejecutivo No. 31363-MOPT</w:t>
            </w:r>
          </w:p>
        </w:tc>
      </w:tr>
      <w:tr w:rsidR="00A434C1" w:rsidRPr="004A4972" w:rsidTr="004A4972">
        <w:trPr>
          <w:gridAfter w:val="1"/>
          <w:wAfter w:w="5954" w:type="dxa"/>
          <w:trHeight w:hRule="exact" w:val="719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434C1" w:rsidRPr="00F73BCA" w:rsidRDefault="00A434C1" w:rsidP="004A4972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Revisión técnica vigente y favorable (original y fotocopia)</w:t>
            </w:r>
          </w:p>
          <w:p w:rsidR="00A434C1" w:rsidRPr="00F73BCA" w:rsidRDefault="00A434C1" w:rsidP="004A4972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  <w:vAlign w:val="center"/>
          </w:tcPr>
          <w:p w:rsidR="00A434C1" w:rsidRPr="00F73BCA" w:rsidRDefault="00A434C1" w:rsidP="004A4972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Art. 19 inciso d) del Decreto Ejecutivo No. 31363-MOPT</w:t>
            </w:r>
          </w:p>
          <w:p w:rsidR="00A434C1" w:rsidRPr="00410822" w:rsidRDefault="00A434C1" w:rsidP="004A4972">
            <w:pPr>
              <w:spacing w:after="40" w:line="288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</w:tc>
      </w:tr>
      <w:tr w:rsidR="00A434C1" w:rsidRPr="004A4972" w:rsidTr="004A4972">
        <w:trPr>
          <w:gridAfter w:val="1"/>
          <w:wAfter w:w="5954" w:type="dxa"/>
          <w:trHeight w:hRule="exact" w:val="2135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00172" w:rsidRPr="00100172" w:rsidRDefault="00100172" w:rsidP="004A4972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100172">
              <w:rPr>
                <w:rFonts w:ascii="Arial" w:eastAsia="Calibri" w:hAnsi="Arial" w:cs="Arial"/>
                <w:sz w:val="24"/>
                <w:szCs w:val="24"/>
                <w:lang w:val="es-CR"/>
              </w:rPr>
              <w:lastRenderedPageBreak/>
              <w:t>El dueño registral del vehículo debe estar libre de deudas como patrono ante la Caja Costarricense del Seguro Social, igualmente no tener deudas por infracciones ante el COSEVI-MOPT.</w:t>
            </w:r>
          </w:p>
          <w:p w:rsidR="00A434C1" w:rsidRPr="00F73BCA" w:rsidRDefault="00A434C1" w:rsidP="004A4972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  <w:vAlign w:val="center"/>
          </w:tcPr>
          <w:p w:rsidR="00A434C1" w:rsidRPr="00F73BCA" w:rsidRDefault="00A434C1" w:rsidP="004A4972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10822">
              <w:rPr>
                <w:rFonts w:ascii="Arial" w:eastAsia="Calibri" w:hAnsi="Arial" w:cs="Arial"/>
                <w:sz w:val="24"/>
                <w:szCs w:val="24"/>
                <w:lang w:val="es-CR"/>
              </w:rPr>
              <w:t>Decreto Ejecutivo 31363-MOPT, artículo 19, párrafo II</w:t>
            </w:r>
          </w:p>
        </w:tc>
      </w:tr>
      <w:tr w:rsidR="00A434C1" w:rsidRPr="004A4972" w:rsidTr="004A4972">
        <w:trPr>
          <w:gridAfter w:val="1"/>
          <w:wAfter w:w="5954" w:type="dxa"/>
          <w:trHeight w:hRule="exact" w:val="708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434C1" w:rsidRPr="000538BE" w:rsidRDefault="00A434C1" w:rsidP="004A4972">
            <w:pPr>
              <w:spacing w:after="40" w:line="288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/>
              </w:rPr>
              <w:t>EN CASO DE TRAMITES REALIZADOS POR TERCERAS PERSONAS</w:t>
            </w:r>
            <w:r w:rsidRPr="00D30DBF">
              <w:rPr>
                <w:rFonts w:ascii="Arial" w:eastAsia="Times New Roman" w:hAnsi="Arial" w:cs="Arial"/>
                <w:b/>
                <w:color w:val="000000"/>
                <w:lang w:val="es-ES"/>
              </w:rPr>
              <w:t>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0538BE" w:rsidRDefault="00A434C1" w:rsidP="004A4972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</w:tr>
      <w:tr w:rsidR="00A434C1" w:rsidRPr="004A4972" w:rsidTr="004A4972">
        <w:trPr>
          <w:gridAfter w:val="1"/>
          <w:wAfter w:w="5954" w:type="dxa"/>
          <w:trHeight w:val="2407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410822" w:rsidRDefault="00A434C1" w:rsidP="004A4972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10822">
              <w:rPr>
                <w:rFonts w:ascii="Arial" w:eastAsia="Calibri" w:hAnsi="Arial" w:cs="Arial"/>
                <w:sz w:val="24"/>
                <w:szCs w:val="24"/>
                <w:lang w:val="es-CR"/>
              </w:rPr>
              <w:t>Autorización autenticada, en la cual se debe indicar: las respectivas calidades del autorizante y autorizado, las características del vehículo automotor y el acto de autorización.  El documento deberá estar autenticado por un abogado, con los respectivos timbres de ley.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F73BCA" w:rsidRDefault="00A434C1" w:rsidP="004A4972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Art. 5  de la Ley No. 8220, Ley de protección al ciudadano contra el exceso de Requisitos y trámites Administrativos.</w:t>
            </w:r>
          </w:p>
          <w:p w:rsidR="00A434C1" w:rsidRPr="00F73BCA" w:rsidRDefault="00A434C1" w:rsidP="004A4972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  <w:p w:rsidR="00A434C1" w:rsidRPr="00F73BCA" w:rsidRDefault="00A434C1" w:rsidP="004A4972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Art. 19 inciso a</w:t>
            </w: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) del Decreto Ejecutivo No. 31363-MOPT</w:t>
            </w:r>
          </w:p>
          <w:p w:rsidR="00A434C1" w:rsidRPr="00F73BCA" w:rsidRDefault="00A434C1" w:rsidP="004A4972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  <w:p w:rsidR="00A434C1" w:rsidRPr="00410822" w:rsidRDefault="00A434C1" w:rsidP="004A4972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</w:tc>
      </w:tr>
      <w:tr w:rsidR="00A434C1" w:rsidRPr="004A4972" w:rsidTr="004A4972">
        <w:trPr>
          <w:gridAfter w:val="1"/>
          <w:wAfter w:w="5954" w:type="dxa"/>
          <w:trHeight w:val="113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C44ECB" w:rsidRDefault="00A434C1" w:rsidP="004A4972">
            <w:pPr>
              <w:textAlignment w:val="baseline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Presentar cédula de identidad del autorizado y fotocopia de la misma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F73BCA" w:rsidRDefault="00A434C1" w:rsidP="004A4972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Art. 5  de la Ley No. 8220, Ley de protección al ciudadano contra el exceso de Requisitos y trámites Administrativos.</w:t>
            </w:r>
          </w:p>
          <w:p w:rsidR="00A434C1" w:rsidRPr="00F73BCA" w:rsidRDefault="00A434C1" w:rsidP="004A4972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A434C1" w:rsidRPr="008271A8" w:rsidTr="004A4972">
        <w:trPr>
          <w:gridAfter w:val="1"/>
          <w:wAfter w:w="5954" w:type="dxa"/>
          <w:trHeight w:hRule="exact" w:val="504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A434C1" w:rsidRPr="00B10042" w:rsidRDefault="00B10042" w:rsidP="004A4972">
            <w:pPr>
              <w:pStyle w:val="Prrafodelista"/>
              <w:numPr>
                <w:ilvl w:val="0"/>
                <w:numId w:val="11"/>
              </w:num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100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REQUISITOS TÉCNICOS ( DIAGRAMACIÓN)</w:t>
            </w:r>
          </w:p>
        </w:tc>
      </w:tr>
      <w:tr w:rsidR="00A434C1" w:rsidRPr="008271A8" w:rsidTr="004A4972">
        <w:trPr>
          <w:gridAfter w:val="1"/>
          <w:wAfter w:w="5954" w:type="dxa"/>
          <w:trHeight w:hRule="exact" w:val="504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A434C1" w:rsidRPr="00891D4B" w:rsidRDefault="00A434C1" w:rsidP="004A4972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Requisitos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A434C1" w:rsidRPr="00891D4B" w:rsidRDefault="00A434C1" w:rsidP="004A4972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A434C1" w:rsidRPr="004A4972" w:rsidTr="004A4972">
        <w:trPr>
          <w:gridAfter w:val="1"/>
          <w:wAfter w:w="5954" w:type="dxa"/>
          <w:trHeight w:val="113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477468" w:rsidRDefault="00A434C1" w:rsidP="004A4972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Cintas retro </w:t>
            </w:r>
            <w:proofErr w:type="spellStart"/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reflectivas</w:t>
            </w:r>
            <w:proofErr w:type="spellEnd"/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de color Blanco y Rojo  como mínimo el 90% frontal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y posterior</w:t>
            </w: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de vehículo y de la parte lateral deberá ser igual al 50%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Default="00A434C1" w:rsidP="004A4972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  <w:p w:rsidR="00A434C1" w:rsidRPr="008B33E6" w:rsidRDefault="00A434C1" w:rsidP="004A4972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Art. 2 y 4 </w:t>
            </w:r>
            <w:r w:rsidRPr="008B33E6">
              <w:rPr>
                <w:rFonts w:ascii="Arial" w:eastAsia="Calibri" w:hAnsi="Arial" w:cs="Arial"/>
                <w:sz w:val="24"/>
                <w:szCs w:val="24"/>
                <w:lang w:val="es-CR"/>
              </w:rPr>
              <w:t>Decreto No. 32192-MOPT</w:t>
            </w:r>
          </w:p>
          <w:p w:rsidR="00A434C1" w:rsidRPr="00F73BCA" w:rsidRDefault="00A434C1" w:rsidP="004A4972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Art. 34 inciso a) Ley de tránsito No 9078</w:t>
            </w:r>
          </w:p>
        </w:tc>
      </w:tr>
      <w:tr w:rsidR="00A434C1" w:rsidRPr="004A4972" w:rsidTr="004A4972">
        <w:trPr>
          <w:gridAfter w:val="1"/>
          <w:wAfter w:w="5954" w:type="dxa"/>
          <w:trHeight w:val="567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477468" w:rsidRDefault="004A4972" w:rsidP="004A4972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Llantas con un taco mínimo 4 mm, incluyendo el repuesto.  Que no alcance al testigo. </w:t>
            </w:r>
            <w:bookmarkStart w:id="0" w:name="_GoBack"/>
            <w:bookmarkEnd w:id="0"/>
            <w:r w:rsidR="00A434C1"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477468" w:rsidRDefault="00A434C1" w:rsidP="004A4972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Art. 34  inciso b) Ley No. 9078 de Tránsito por vías Públicas y Terrestres</w:t>
            </w:r>
          </w:p>
        </w:tc>
      </w:tr>
      <w:tr w:rsidR="00A434C1" w:rsidRPr="004A4972" w:rsidTr="004A4972">
        <w:trPr>
          <w:gridAfter w:val="1"/>
          <w:wAfter w:w="5954" w:type="dxa"/>
          <w:trHeight w:val="847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477468" w:rsidRDefault="00A434C1" w:rsidP="004A4972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Vehículo vacío con dotación completa de agua, combustible, lubricantes, repuestos, herramientas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477468" w:rsidRDefault="00A434C1" w:rsidP="004A4972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Art 1 inciso 1.11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</w:t>
            </w: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del Decreto Ejecutivo 31363-MOPT</w:t>
            </w:r>
          </w:p>
        </w:tc>
      </w:tr>
      <w:tr w:rsidR="00A434C1" w:rsidRPr="004A4972" w:rsidTr="004A4972">
        <w:trPr>
          <w:gridAfter w:val="1"/>
          <w:wAfter w:w="5954" w:type="dxa"/>
          <w:trHeight w:val="113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Default="00A434C1" w:rsidP="004A4972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BC4EE2">
              <w:rPr>
                <w:rFonts w:ascii="Arial" w:eastAsia="Calibri" w:hAnsi="Arial" w:cs="Arial"/>
                <w:b/>
                <w:sz w:val="24"/>
                <w:szCs w:val="24"/>
                <w:lang w:val="es-CR"/>
              </w:rPr>
              <w:t>En caso de remolques: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CR"/>
              </w:rPr>
              <w:t xml:space="preserve">                          </w:t>
            </w:r>
            <w:r w:rsidRPr="00BC4EE2">
              <w:rPr>
                <w:rFonts w:ascii="Arial" w:eastAsia="Calibri" w:hAnsi="Arial" w:cs="Arial"/>
                <w:sz w:val="24"/>
                <w:szCs w:val="24"/>
                <w:lang w:val="es-CR"/>
              </w:rPr>
              <w:t>Troque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lado a bajo relieve de la marca, año                                                            </w:t>
            </w:r>
            <w:r w:rsidRPr="00BC4EE2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número de serie o </w:t>
            </w:r>
            <w:proofErr w:type="spellStart"/>
            <w:r w:rsidRPr="00BC4EE2">
              <w:rPr>
                <w:rFonts w:ascii="Arial" w:eastAsia="Calibri" w:hAnsi="Arial" w:cs="Arial"/>
                <w:sz w:val="24"/>
                <w:szCs w:val="24"/>
                <w:lang w:val="es-CR"/>
              </w:rPr>
              <w:t>vin</w:t>
            </w:r>
            <w:proofErr w:type="spellEnd"/>
            <w:r w:rsidRPr="00BC4EE2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</w:t>
            </w:r>
            <w:r w:rsidRPr="008E26D6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</w:t>
            </w:r>
          </w:p>
          <w:p w:rsidR="00A434C1" w:rsidRPr="00BC4EE2" w:rsidRDefault="00A434C1" w:rsidP="004A4972">
            <w:pPr>
              <w:spacing w:after="40" w:line="288" w:lineRule="auto"/>
              <w:rPr>
                <w:rFonts w:ascii="Arial" w:eastAsia="Calibri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Además d</w:t>
            </w:r>
            <w:r w:rsidRPr="008E26D6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ebe presentarse 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con la </w:t>
            </w:r>
            <w:r w:rsidRPr="008E26D6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combinación 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de vehículos (camión y remolque)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8B33E6" w:rsidRDefault="00A434C1" w:rsidP="004A4972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Art 10, 11 y 30 párrafo II del Decreto Ejecutivo N</w:t>
            </w:r>
            <w:r w:rsidRPr="000908A5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° 31363- 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MOPT </w:t>
            </w:r>
          </w:p>
          <w:p w:rsidR="00A434C1" w:rsidRDefault="00A434C1" w:rsidP="004A4972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</w:tc>
      </w:tr>
      <w:tr w:rsidR="00A434C1" w:rsidRPr="00D45F7D" w:rsidTr="004A4972">
        <w:trPr>
          <w:gridAfter w:val="1"/>
          <w:wAfter w:w="5954" w:type="dxa"/>
          <w:trHeight w:val="496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A6A6A6" w:themeFill="background1" w:themeFillShade="A6"/>
          </w:tcPr>
          <w:p w:rsidR="00A434C1" w:rsidRPr="00D45F7D" w:rsidRDefault="00A434C1" w:rsidP="004A4972">
            <w:pPr>
              <w:pStyle w:val="Prrafodelista"/>
              <w:numPr>
                <w:ilvl w:val="0"/>
                <w:numId w:val="11"/>
              </w:num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</w:pPr>
            <w:r w:rsidRPr="00D45F7D"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  <w:t xml:space="preserve"> CAMBIO DE CARACTERÍSTICAS  </w:t>
            </w:r>
          </w:p>
          <w:p w:rsidR="00A434C1" w:rsidRPr="00363303" w:rsidRDefault="00A434C1" w:rsidP="004A4972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</w:pPr>
          </w:p>
        </w:tc>
      </w:tr>
      <w:tr w:rsidR="00A434C1" w:rsidRPr="004A4972" w:rsidTr="004A4972">
        <w:trPr>
          <w:trHeight w:val="616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B8CCE4" w:themeFill="accent1" w:themeFillTint="66"/>
          </w:tcPr>
          <w:p w:rsidR="00A434C1" w:rsidRDefault="00A434C1" w:rsidP="004A4972">
            <w:p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Los requisitos específicos según  sea el tipo de permiso que corresponda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: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Pr="00D35269">
              <w:rPr>
                <w:rFonts w:ascii="Arial" w:eastAsia="Calibri" w:hAnsi="Arial" w:cs="Arial"/>
                <w:sz w:val="24"/>
                <w:szCs w:val="24"/>
                <w:lang w:val="es-CR"/>
              </w:rPr>
              <w:t>Convencional</w:t>
            </w:r>
            <w:proofErr w:type="gramEnd"/>
            <w:r w:rsidRPr="00D35269">
              <w:rPr>
                <w:rFonts w:ascii="Arial" w:eastAsia="Calibri" w:hAnsi="Arial" w:cs="Arial"/>
                <w:sz w:val="24"/>
                <w:szCs w:val="24"/>
                <w:lang w:val="es-CR"/>
              </w:rPr>
              <w:t>, Materia Peligrosa, Remolque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.</w:t>
            </w:r>
          </w:p>
          <w:p w:rsidR="00A434C1" w:rsidRPr="00363303" w:rsidRDefault="00A434C1" w:rsidP="004A4972">
            <w:p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B8CCE4" w:themeFill="accent1" w:themeFillTint="66"/>
          </w:tcPr>
          <w:p w:rsidR="00A434C1" w:rsidRPr="00363303" w:rsidRDefault="00A434C1" w:rsidP="004A4972">
            <w:p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lastRenderedPageBreak/>
              <w:t>Los indicados para cada caso.</w:t>
            </w:r>
          </w:p>
        </w:tc>
        <w:tc>
          <w:tcPr>
            <w:tcW w:w="5954" w:type="dxa"/>
          </w:tcPr>
          <w:p w:rsidR="00A434C1" w:rsidRDefault="00A434C1" w:rsidP="004A4972">
            <w:p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  <w:p w:rsidR="00A434C1" w:rsidRDefault="00A434C1" w:rsidP="004A4972">
            <w:p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  <w:p w:rsidR="00A434C1" w:rsidRPr="00363303" w:rsidRDefault="00A434C1" w:rsidP="004A4972">
            <w:p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</w:tc>
      </w:tr>
      <w:tr w:rsidR="00A434C1" w:rsidRPr="004A4972" w:rsidTr="004A4972">
        <w:trPr>
          <w:gridAfter w:val="1"/>
          <w:wAfter w:w="5954" w:type="dxa"/>
          <w:trHeight w:val="496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A6A6A6" w:themeFill="background1" w:themeFillShade="A6"/>
          </w:tcPr>
          <w:p w:rsidR="00A434C1" w:rsidRPr="00363303" w:rsidRDefault="00D45F7D" w:rsidP="004A4972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  <w:lastRenderedPageBreak/>
              <w:t>D.</w:t>
            </w:r>
            <w:r w:rsidR="00A434C1"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  <w:t xml:space="preserve"> Consultas</w:t>
            </w:r>
            <w:r w:rsidR="00417F88"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  <w:t xml:space="preserve"> sobre requisitos y citas para trámites de permisos</w:t>
            </w:r>
            <w:r w:rsidR="00A434C1"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  <w:t>.</w:t>
            </w:r>
          </w:p>
        </w:tc>
      </w:tr>
      <w:tr w:rsidR="00A434C1" w:rsidRPr="004A4972" w:rsidTr="004A4972">
        <w:trPr>
          <w:gridAfter w:val="1"/>
          <w:wAfter w:w="5954" w:type="dxa"/>
          <w:trHeight w:val="496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363303" w:rsidRDefault="00A434C1" w:rsidP="004A4972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</w:pPr>
            <w:r w:rsidRPr="00F505E5">
              <w:rPr>
                <w:rFonts w:ascii="Arial" w:eastAsia="Calibri" w:hAnsi="Arial" w:cs="Arial"/>
                <w:sz w:val="24"/>
                <w:szCs w:val="24"/>
                <w:lang w:val="es-CR"/>
              </w:rPr>
              <w:t>Teléfono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Default="00A434C1" w:rsidP="004A4972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 w:rsidRPr="00FF015C">
              <w:rPr>
                <w:rStyle w:val="Hipervnculo"/>
                <w:spacing w:val="-7"/>
                <w:lang w:val="es-ES"/>
              </w:rPr>
              <w:t>pesos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F015C">
              <w:rPr>
                <w:rStyle w:val="Hipervnculo"/>
                <w:spacing w:val="-7"/>
                <w:lang w:val="es-ES"/>
              </w:rPr>
              <w:t>dimensiones@conavi.go.cr</w:t>
            </w:r>
          </w:p>
          <w:p w:rsidR="00A434C1" w:rsidRDefault="00337084" w:rsidP="004A4972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Oficinas Centrales</w:t>
            </w:r>
            <w:r w:rsidR="00EC3A0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solo para trámite de permisos de materia peligrosa por excepción y convencionales que cuenten de previo a julio 2015 con diagramación pero con trámite pendiente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: </w:t>
            </w:r>
            <w:r w:rsidR="00A434C1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2202-5381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, </w:t>
            </w:r>
            <w:r w:rsidR="00A434C1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2202-5375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, </w:t>
            </w:r>
            <w:r w:rsidR="00A434C1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2202-5376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, </w:t>
            </w:r>
            <w:r w:rsidR="00A434C1" w:rsidRPr="008271A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  <w:r w:rsidR="00A434C1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2221-7348</w:t>
            </w:r>
          </w:p>
          <w:p w:rsidR="00B65344" w:rsidRDefault="00337084" w:rsidP="004A4972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Oficina Ochomogo, Cartago: </w:t>
            </w:r>
            <w:r w:rsidR="00B65344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22792481,</w:t>
            </w:r>
          </w:p>
          <w:p w:rsidR="00B65344" w:rsidRDefault="00B65344" w:rsidP="004A4972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; Oficina Búfalo, Limón: 2542318 4; Oficina Cañas, Guanacaste y Esparza, Puntarenas: 26687478; Estación La Julieta, Golfito: 27418128</w:t>
            </w:r>
          </w:p>
          <w:p w:rsidR="00417F88" w:rsidRPr="00B65344" w:rsidRDefault="00417F88" w:rsidP="004A4972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Centro de información requisitos 24 horas 22025353.</w:t>
            </w:r>
          </w:p>
        </w:tc>
      </w:tr>
      <w:tr w:rsidR="00A434C1" w:rsidRPr="00363303" w:rsidTr="004A4972">
        <w:trPr>
          <w:gridAfter w:val="1"/>
          <w:wAfter w:w="5954" w:type="dxa"/>
          <w:trHeight w:val="496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A6A6A6" w:themeFill="background1" w:themeFillShade="A6"/>
          </w:tcPr>
          <w:p w:rsidR="00A434C1" w:rsidRPr="00363303" w:rsidRDefault="00A434C1" w:rsidP="004A4972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</w:pPr>
            <w:r w:rsidRPr="00363303"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  <w:t>NOTAS GENERALES</w:t>
            </w:r>
          </w:p>
          <w:p w:rsidR="00A434C1" w:rsidRPr="00363303" w:rsidRDefault="00A434C1" w:rsidP="004A4972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</w:pPr>
          </w:p>
        </w:tc>
      </w:tr>
      <w:tr w:rsidR="00511DB8" w:rsidRPr="004A4972" w:rsidTr="004A4972">
        <w:trPr>
          <w:gridAfter w:val="1"/>
          <w:wAfter w:w="5954" w:type="dxa"/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Pr="008C4657" w:rsidRDefault="00511DB8" w:rsidP="004A4972">
            <w:pPr>
              <w:textAlignment w:val="baseline"/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val="es-ES"/>
              </w:rPr>
              <w:t>Los usuarios deben hacer solicitud de trámite en cualquier oficina regional de Pesos y Dimensiones presentando la solicitud de trámite respectivo –debe indicar dirección electrónica y/o fax para notificaciones, además de teléfono- y completar requisitos de trámite para abrir expediente.  La oficina regional indicará mediante boleta de trámite fecha de retiro que corresponde a 10 días hábiles.  En caso de requerirse subsanes administrativos o técnicos se hará oficio de subsanes y se dará 5 días al usuario para presentarlos, en caso de no hacerlo se archivará el expediente sin trámite previa notificación.</w:t>
            </w:r>
          </w:p>
          <w:p w:rsidR="00511DB8" w:rsidRPr="008C4657" w:rsidRDefault="00511DB8" w:rsidP="004A4972">
            <w:pPr>
              <w:rPr>
                <w:lang w:val="es-ES"/>
              </w:rPr>
            </w:pPr>
            <w:r>
              <w:rPr>
                <w:lang w:val="es-ES"/>
              </w:rPr>
              <w:t xml:space="preserve">Ley de </w:t>
            </w:r>
            <w:r w:rsidRPr="00511DB8">
              <w:rPr>
                <w:lang w:val="es-CR"/>
              </w:rPr>
              <w:t>derecho</w:t>
            </w:r>
            <w:r>
              <w:rPr>
                <w:lang w:val="es-ES"/>
              </w:rPr>
              <w:t xml:space="preserve"> de petición 9097, artículos 6 y 7.</w:t>
            </w:r>
          </w:p>
        </w:tc>
      </w:tr>
      <w:tr w:rsidR="00511DB8" w:rsidRPr="004A4972" w:rsidTr="004A4972">
        <w:trPr>
          <w:gridAfter w:val="1"/>
          <w:wAfter w:w="5954" w:type="dxa"/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Default="00511DB8" w:rsidP="004A4972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val="es-ES"/>
              </w:rPr>
              <w:t>En oficinas Centrales los usuarios pueden tramitar permisos de pesos y dimensiones de materia peligrosa por excepción, coordinando la inspección del vehículo en la Estación de Ochomogo.</w:t>
            </w:r>
          </w:p>
        </w:tc>
      </w:tr>
      <w:tr w:rsidR="00511DB8" w:rsidRPr="004A4972" w:rsidTr="004A4972">
        <w:trPr>
          <w:gridAfter w:val="1"/>
          <w:wAfter w:w="5954" w:type="dxa"/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Default="00511DB8" w:rsidP="004A4972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val="es-ES"/>
              </w:rPr>
              <w:t>Los permisos que se tramiten en estaciones regionales, pueden ser retirados por el propietario, o persona autorizada para realizar el trámite, en la propia oficina que realizó el trámite o en otra según su mejor conveniencia siempre y cuando lo haya indicado de esa forma en su solicitud.</w:t>
            </w:r>
          </w:p>
        </w:tc>
      </w:tr>
      <w:tr w:rsidR="00511DB8" w:rsidRPr="004A4972" w:rsidTr="004A4972">
        <w:trPr>
          <w:gridAfter w:val="1"/>
          <w:wAfter w:w="5954" w:type="dxa"/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Default="00511DB8" w:rsidP="004A4972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val="es-ES"/>
              </w:rPr>
              <w:t>A partir de agosto 2015 se suspenderá la diagramación de vehículos en las Oficinas Centrales, el usuario puede realizarlo en Ochomogo, Búfalo, Cañas y La Julieta.  En Esparza solamente los días martes de cada semana, en todos los casos con previa cita solicitada en números indicados en este formulario.</w:t>
            </w:r>
          </w:p>
        </w:tc>
      </w:tr>
      <w:tr w:rsidR="00511DB8" w:rsidRPr="004A4972" w:rsidTr="004A4972">
        <w:trPr>
          <w:gridAfter w:val="1"/>
          <w:wAfter w:w="5954" w:type="dxa"/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Pr="008C4657" w:rsidRDefault="00511DB8" w:rsidP="004A4972">
            <w:pPr>
              <w:textAlignment w:val="baseline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8C4657">
              <w:rPr>
                <w:rFonts w:ascii="Arial" w:eastAsia="Times New Roman" w:hAnsi="Arial" w:cs="Arial"/>
                <w:color w:val="000000"/>
                <w:lang w:val="es-ES"/>
              </w:rPr>
              <w:t xml:space="preserve">Todos los documentos deberán presentarse a nombre del propietario registral del vehículo.  </w:t>
            </w:r>
          </w:p>
          <w:p w:rsidR="00511DB8" w:rsidRPr="008C4657" w:rsidRDefault="00511DB8" w:rsidP="004A4972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8C4657">
              <w:rPr>
                <w:rFonts w:ascii="Arial" w:eastAsia="Times New Roman" w:hAnsi="Arial" w:cs="Arial"/>
                <w:color w:val="000000"/>
                <w:lang w:val="es-ES"/>
              </w:rPr>
              <w:t>Art. 19 inciso a) del Decreto Ejecutivo No. 31363-MOPT</w:t>
            </w:r>
          </w:p>
        </w:tc>
      </w:tr>
      <w:tr w:rsidR="00511DB8" w:rsidRPr="004A4972" w:rsidTr="004A4972">
        <w:trPr>
          <w:gridAfter w:val="1"/>
          <w:wAfter w:w="5954" w:type="dxa"/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Pr="000538BE" w:rsidRDefault="00511DB8" w:rsidP="004A4972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0538BE">
              <w:rPr>
                <w:rFonts w:ascii="Arial" w:eastAsia="Times New Roman" w:hAnsi="Arial" w:cs="Arial"/>
                <w:color w:val="000000"/>
                <w:lang w:val="es-ES"/>
              </w:rPr>
              <w:t>Todos los documentos serán presentados ante el Departamento de Pesos y Dimensiones en original y una copia, la cual deben ser legibles.</w:t>
            </w:r>
          </w:p>
        </w:tc>
      </w:tr>
      <w:tr w:rsidR="00511DB8" w:rsidRPr="004A4972" w:rsidTr="004A4972">
        <w:trPr>
          <w:gridAfter w:val="1"/>
          <w:wAfter w:w="5954" w:type="dxa"/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Pr="000538BE" w:rsidRDefault="00511DB8" w:rsidP="004A4972">
            <w:pPr>
              <w:jc w:val="both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0538BE">
              <w:rPr>
                <w:rFonts w:ascii="Arial" w:eastAsia="Times New Roman" w:hAnsi="Arial" w:cs="Arial"/>
                <w:color w:val="000000"/>
                <w:lang w:val="es-ES"/>
              </w:rPr>
              <w:t>Cuando en los requisitos se requiere documento en original, se podrán presentar en fotocopia debidamente certificada por un Notario Público.</w:t>
            </w:r>
            <w:r w:rsidRPr="000538BE">
              <w:rPr>
                <w:rFonts w:ascii="Arial" w:eastAsia="Times New Roman" w:hAnsi="Arial" w:cs="Arial"/>
                <w:color w:val="000000"/>
                <w:lang w:val="es-ES"/>
              </w:rPr>
              <w:tab/>
            </w:r>
          </w:p>
          <w:p w:rsidR="00511DB8" w:rsidRPr="000538BE" w:rsidRDefault="00511DB8" w:rsidP="004A4972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0538BE">
              <w:rPr>
                <w:rFonts w:ascii="Arial" w:eastAsia="Times New Roman" w:hAnsi="Arial" w:cs="Arial"/>
                <w:color w:val="000000"/>
                <w:lang w:val="es-ES"/>
              </w:rPr>
              <w:t>Artículo 110 y 111 del Código Notarial</w:t>
            </w:r>
          </w:p>
        </w:tc>
      </w:tr>
      <w:tr w:rsidR="00511DB8" w:rsidRPr="004A4972" w:rsidTr="004A4972">
        <w:trPr>
          <w:gridAfter w:val="1"/>
          <w:wAfter w:w="5954" w:type="dxa"/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Pr="000538BE" w:rsidRDefault="00511DB8" w:rsidP="004A4972">
            <w:pPr>
              <w:jc w:val="both"/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val="es-ES"/>
              </w:rPr>
              <w:t>Los usuarios que presenten solicitud de trámite deben estar al día con la Caja Costarricense del Seguro Social y con el Consejo de Seguridad Vial.</w:t>
            </w:r>
          </w:p>
          <w:p w:rsidR="00511DB8" w:rsidRPr="000538BE" w:rsidRDefault="00511DB8" w:rsidP="004A4972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0538BE">
              <w:rPr>
                <w:rFonts w:ascii="Arial" w:eastAsia="Times New Roman" w:hAnsi="Arial" w:cs="Arial"/>
                <w:color w:val="000000"/>
                <w:lang w:val="es-ES"/>
              </w:rPr>
              <w:t>Decreto Ejecutivo 31363-MOPT, artículo 19, párrafo II</w:t>
            </w:r>
          </w:p>
        </w:tc>
      </w:tr>
      <w:tr w:rsidR="00A434C1" w:rsidRPr="004A4972" w:rsidTr="004A4972">
        <w:trPr>
          <w:gridAfter w:val="1"/>
          <w:wAfter w:w="5954" w:type="dxa"/>
          <w:trHeight w:hRule="exact" w:val="360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4C1" w:rsidRPr="008271A8" w:rsidRDefault="00A434C1" w:rsidP="004A4972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Plazo de resolución: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A434C1" w:rsidRPr="003C158A" w:rsidRDefault="00A434C1" w:rsidP="004A4972">
            <w:pPr>
              <w:textAlignment w:val="baseline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es-ES"/>
              </w:rPr>
            </w:pPr>
            <w:r w:rsidRPr="003C158A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10 días hábiles </w:t>
            </w:r>
            <w:r w:rsidRPr="002F6B3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art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6</w:t>
            </w:r>
            <w:r w:rsidRPr="002F6B3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ley 9097.Ley de regulación del derecho de petición.</w:t>
            </w:r>
          </w:p>
        </w:tc>
      </w:tr>
      <w:tr w:rsidR="00A434C1" w:rsidRPr="004A4972" w:rsidTr="004A4972">
        <w:trPr>
          <w:gridAfter w:val="1"/>
          <w:wAfter w:w="5954" w:type="dxa"/>
          <w:trHeight w:hRule="exact" w:val="3944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4C1" w:rsidRPr="008271A8" w:rsidRDefault="00A434C1" w:rsidP="004A4972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lastRenderedPageBreak/>
              <w:t>Vigencia de la licencia, autorización o permiso: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A434C1" w:rsidRPr="009E5C06" w:rsidRDefault="00A434C1" w:rsidP="004A4972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9E5C0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a) Para el </w:t>
            </w:r>
            <w:proofErr w:type="spellStart"/>
            <w:r w:rsidRPr="009E5C06">
              <w:rPr>
                <w:rFonts w:ascii="Arial" w:eastAsia="Calibri" w:hAnsi="Arial" w:cs="Arial"/>
                <w:sz w:val="24"/>
                <w:szCs w:val="24"/>
                <w:lang w:val="es-ES"/>
              </w:rPr>
              <w:t>tractocamión</w:t>
            </w:r>
            <w:proofErr w:type="spellEnd"/>
            <w:r w:rsidRPr="009E5C0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o cabezal el Permiso de Pesos y Dimensiones tendrá una vigencia indefinida. Si a este vehículo se le realizan modificaciones que alteren su estructura original deberá obtener nuevamente el Permiso; el nuevo Permiso igualmente tendrá una vigencia indefinida. </w:t>
            </w:r>
          </w:p>
          <w:p w:rsidR="00A434C1" w:rsidRPr="009E5C06" w:rsidRDefault="00A434C1" w:rsidP="004A4972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A434C1" w:rsidRPr="009E5C06" w:rsidRDefault="00A434C1" w:rsidP="004A4972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9E5C06">
              <w:rPr>
                <w:rFonts w:ascii="Arial" w:eastAsia="Calibri" w:hAnsi="Arial" w:cs="Arial"/>
                <w:sz w:val="24"/>
                <w:szCs w:val="24"/>
                <w:lang w:val="es-ES"/>
              </w:rPr>
              <w:t>b) Permisos Provisionales y su vigencia. El MOPT podrá extender "Permisos Provisionales" con vigencia no mayor que tres meses mientras se emite el documento definitivo o el duplicado.</w:t>
            </w:r>
          </w:p>
          <w:p w:rsidR="00A434C1" w:rsidRPr="009E5C06" w:rsidRDefault="00A434C1" w:rsidP="004A4972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A434C1" w:rsidRPr="009E5C06" w:rsidRDefault="00A434C1" w:rsidP="004A4972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9E5C06">
              <w:rPr>
                <w:rFonts w:ascii="Arial" w:eastAsia="Calibri" w:hAnsi="Arial" w:cs="Arial"/>
                <w:sz w:val="24"/>
                <w:szCs w:val="24"/>
                <w:lang w:val="es-ES"/>
              </w:rPr>
              <w:t>c) Para el resto de los vehículos el Permiso de Pesos y Dimensiones tendrá una vigencia máxima de sesenta meses (60) meses</w:t>
            </w:r>
          </w:p>
          <w:p w:rsidR="00A434C1" w:rsidRPr="009E5C06" w:rsidRDefault="00A434C1" w:rsidP="004A4972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  <w:p w:rsidR="00A434C1" w:rsidRPr="009E5C06" w:rsidRDefault="00A434C1" w:rsidP="004A4972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9E5C06">
              <w:rPr>
                <w:rFonts w:ascii="Arial" w:eastAsia="Calibri" w:hAnsi="Arial" w:cs="Arial"/>
                <w:sz w:val="24"/>
                <w:szCs w:val="24"/>
                <w:lang w:val="es-ES"/>
              </w:rPr>
              <w:t>Art. 18) del Decreto Ejecutivo No. 31363-MOPT</w:t>
            </w:r>
          </w:p>
          <w:p w:rsidR="00A434C1" w:rsidRPr="009E5C06" w:rsidRDefault="00A434C1" w:rsidP="004A4972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  <w:p w:rsidR="00A434C1" w:rsidRPr="008271A8" w:rsidRDefault="00A434C1" w:rsidP="004A497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A434C1" w:rsidRPr="006F4225" w:rsidTr="004A4972">
        <w:trPr>
          <w:gridAfter w:val="1"/>
          <w:wAfter w:w="5954" w:type="dxa"/>
          <w:trHeight w:hRule="exact" w:val="350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4C1" w:rsidRPr="008271A8" w:rsidRDefault="00A434C1" w:rsidP="004A4972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Costo del trámite: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A434C1" w:rsidRPr="008271A8" w:rsidRDefault="00A434C1" w:rsidP="004A497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C46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Ninguno</w:t>
            </w:r>
            <w:proofErr w:type="spellEnd"/>
          </w:p>
        </w:tc>
      </w:tr>
      <w:tr w:rsidR="00A434C1" w:rsidRPr="004A4972" w:rsidTr="004A4972">
        <w:trPr>
          <w:gridAfter w:val="1"/>
          <w:wAfter w:w="5954" w:type="dxa"/>
          <w:trHeight w:hRule="exact" w:val="648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4C1" w:rsidRPr="008271A8" w:rsidRDefault="00A434C1" w:rsidP="004A4972">
            <w:pPr>
              <w:spacing w:before="81" w:after="53" w:line="226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Formulario(s) que se debe(n) presentar: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A434C1" w:rsidRPr="008271A8" w:rsidRDefault="00A434C1" w:rsidP="004A497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4D171C">
              <w:rPr>
                <w:rFonts w:eastAsia="Times New Roman"/>
                <w:noProof/>
                <w:sz w:val="28"/>
                <w:szCs w:val="36"/>
                <w:lang w:val="es-CR" w:eastAsia="es-CR"/>
              </w:rPr>
              <w:drawing>
                <wp:anchor distT="0" distB="0" distL="114300" distR="114300" simplePos="0" relativeHeight="251704320" behindDoc="0" locked="0" layoutInCell="1" allowOverlap="1" wp14:anchorId="08AE1A52" wp14:editId="1A34830C">
                  <wp:simplePos x="0" y="0"/>
                  <wp:positionH relativeFrom="column">
                    <wp:posOffset>5678805</wp:posOffset>
                  </wp:positionH>
                  <wp:positionV relativeFrom="paragraph">
                    <wp:posOffset>-361950</wp:posOffset>
                  </wp:positionV>
                  <wp:extent cx="1743075" cy="847725"/>
                  <wp:effectExtent l="0" t="0" r="9525" b="9525"/>
                  <wp:wrapNone/>
                  <wp:docPr id="1" name="0 Imagen" descr="PESOS.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SOS.i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33" cy="852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Llenar formulario de Solicitud de Trámite de Permisos.  En él se debe indicar en qué estación desea retirar el permiso.</w:t>
            </w:r>
          </w:p>
        </w:tc>
      </w:tr>
      <w:tr w:rsidR="00A434C1" w:rsidRPr="004A4972" w:rsidTr="004A4972">
        <w:trPr>
          <w:gridAfter w:val="1"/>
          <w:wAfter w:w="5954" w:type="dxa"/>
          <w:trHeight w:hRule="exact" w:val="739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A434C1" w:rsidRDefault="00A434C1" w:rsidP="004A4972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Funcionario Contacto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: Para una mejor atención, debe solicitarse cita para ser atendido en cualquiera de las siguie</w:t>
            </w:r>
            <w:r w:rsidR="00EC3A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ntes Puestos de servicio: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Estaciones de Pesos y Dimensiones: Ochomogo, Búfalo, Cañas</w:t>
            </w:r>
            <w:r w:rsidR="00EC3A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, Esparza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o Villa Briceño</w:t>
            </w:r>
            <w:r w:rsidR="00EC3A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, en los teléfonos indicados en este formulario.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:rsidR="00A434C1" w:rsidRPr="00AD4003" w:rsidRDefault="00A434C1" w:rsidP="004A4972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R"/>
              </w:rPr>
            </w:pPr>
          </w:p>
        </w:tc>
      </w:tr>
      <w:tr w:rsidR="00A434C1" w:rsidRPr="00AD4003" w:rsidTr="004A4972">
        <w:trPr>
          <w:gridAfter w:val="1"/>
          <w:wAfter w:w="5954" w:type="dxa"/>
          <w:trHeight w:hRule="exact" w:val="360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A434C1" w:rsidRPr="008271A8" w:rsidRDefault="00A434C1" w:rsidP="004A497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Funcionario #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  </w:t>
            </w:r>
          </w:p>
        </w:tc>
      </w:tr>
      <w:tr w:rsidR="00A434C1" w:rsidRPr="004A4972" w:rsidTr="004A4972">
        <w:trPr>
          <w:gridAfter w:val="1"/>
          <w:wAfter w:w="5954" w:type="dxa"/>
          <w:trHeight w:hRule="exact" w:val="628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34C1" w:rsidRPr="008271A8" w:rsidRDefault="00A434C1" w:rsidP="004A4972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A434C1" w:rsidRPr="004D171C" w:rsidRDefault="00A434C1" w:rsidP="004A497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D171C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Departamento de Pesos y Dimensiones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Oficina Central y Estaciones de Pesos y Dimensiones de Ochomogo, Búfalo, Cañas y Villa Briceño.</w:t>
            </w:r>
          </w:p>
        </w:tc>
      </w:tr>
      <w:tr w:rsidR="00A434C1" w:rsidRPr="004A4972" w:rsidTr="004A4972">
        <w:trPr>
          <w:gridAfter w:val="1"/>
          <w:wAfter w:w="5954" w:type="dxa"/>
          <w:trHeight w:hRule="exact" w:val="350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34C1" w:rsidRPr="008271A8" w:rsidRDefault="00A434C1" w:rsidP="004A4972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Nombre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para Citas</w:t>
            </w: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A434C1" w:rsidRPr="00EF1954" w:rsidRDefault="00A434C1" w:rsidP="004A497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EF1954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Gladys Coto Abarca, Fabio Salazar, David Fern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ández.</w:t>
            </w:r>
          </w:p>
        </w:tc>
      </w:tr>
      <w:tr w:rsidR="00A434C1" w:rsidRPr="004A4972" w:rsidTr="004A4972">
        <w:trPr>
          <w:gridAfter w:val="1"/>
          <w:wAfter w:w="5954" w:type="dxa"/>
          <w:trHeight w:hRule="exact" w:val="350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34C1" w:rsidRPr="008271A8" w:rsidRDefault="00A434C1" w:rsidP="004A4972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A434C1" w:rsidRPr="00C40DCD" w:rsidRDefault="00A434C1" w:rsidP="004A4972">
            <w:pPr>
              <w:spacing w:before="138" w:line="212" w:lineRule="exact"/>
              <w:ind w:right="3526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FF015C">
              <w:rPr>
                <w:rStyle w:val="Hipervnculo"/>
                <w:spacing w:val="-7"/>
                <w:lang w:val="es-ES"/>
              </w:rPr>
              <w:t>pesos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F015C">
              <w:rPr>
                <w:rStyle w:val="Hipervnculo"/>
                <w:spacing w:val="-7"/>
                <w:lang w:val="es-ES"/>
              </w:rPr>
              <w:t>dimensiones@conavi.go.cr</w:t>
            </w:r>
          </w:p>
        </w:tc>
      </w:tr>
      <w:tr w:rsidR="00A434C1" w:rsidRPr="00C40DCD" w:rsidTr="004A4972">
        <w:trPr>
          <w:gridAfter w:val="1"/>
          <w:wAfter w:w="5954" w:type="dxa"/>
          <w:trHeight w:hRule="exact" w:val="949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34C1" w:rsidRPr="008271A8" w:rsidRDefault="00A434C1" w:rsidP="004A4972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A434C1" w:rsidRDefault="00A434C1" w:rsidP="004A4972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2202-5381</w:t>
            </w:r>
          </w:p>
          <w:p w:rsidR="00A434C1" w:rsidRDefault="00A434C1" w:rsidP="004A4972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2202-5375</w:t>
            </w:r>
          </w:p>
          <w:p w:rsidR="00A434C1" w:rsidRDefault="00A434C1" w:rsidP="004A4972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2202-5376</w:t>
            </w:r>
          </w:p>
          <w:p w:rsidR="00A434C1" w:rsidRPr="00C40DCD" w:rsidRDefault="00A434C1" w:rsidP="004A497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2221-7348</w:t>
            </w:r>
          </w:p>
        </w:tc>
      </w:tr>
      <w:tr w:rsidR="00A434C1" w:rsidRPr="004A4972" w:rsidTr="004A4972">
        <w:trPr>
          <w:gridAfter w:val="1"/>
          <w:wAfter w:w="5954" w:type="dxa"/>
          <w:trHeight w:hRule="exact" w:val="660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4B3D6" w:fill="94B3D6"/>
          </w:tcPr>
          <w:p w:rsidR="00A434C1" w:rsidRPr="00023EED" w:rsidRDefault="00A434C1" w:rsidP="004A4972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Observaciones: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Todo trámite de permiso implica cumplir con los Requisitos Generales y Específicos, según sea el trámite a realizar: Convencional, Convencional para Remolque, Materia Peligrosa, Materia Peligrosa por Excepción.</w:t>
            </w:r>
          </w:p>
        </w:tc>
      </w:tr>
    </w:tbl>
    <w:p w:rsidR="00C40DCD" w:rsidRPr="00AD4003" w:rsidRDefault="00C40DCD">
      <w:pPr>
        <w:rPr>
          <w:lang w:val="es-CR"/>
        </w:rPr>
      </w:pPr>
    </w:p>
    <w:p w:rsidR="001178E7" w:rsidRPr="00AD4003" w:rsidRDefault="00D107E2">
      <w:pPr>
        <w:rPr>
          <w:lang w:val="es-CR"/>
        </w:rPr>
      </w:pPr>
      <w:r w:rsidRPr="00AD4003">
        <w:rPr>
          <w:lang w:val="es-CR"/>
        </w:rPr>
        <w:br w:type="textWrapping" w:clear="all"/>
      </w:r>
    </w:p>
    <w:sectPr w:rsidR="001178E7" w:rsidRPr="00AD4003" w:rsidSect="008C2D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3C9"/>
    <w:multiLevelType w:val="hybridMultilevel"/>
    <w:tmpl w:val="A216C966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917DC"/>
    <w:multiLevelType w:val="hybridMultilevel"/>
    <w:tmpl w:val="F1F4C5AA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04E97"/>
    <w:multiLevelType w:val="hybridMultilevel"/>
    <w:tmpl w:val="97CE5BBC"/>
    <w:lvl w:ilvl="0" w:tplc="1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07399"/>
    <w:multiLevelType w:val="hybridMultilevel"/>
    <w:tmpl w:val="23E429C6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C6BFA"/>
    <w:multiLevelType w:val="hybridMultilevel"/>
    <w:tmpl w:val="B0F2AFA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00BC8"/>
    <w:multiLevelType w:val="hybridMultilevel"/>
    <w:tmpl w:val="508C9566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186E4E"/>
    <w:multiLevelType w:val="hybridMultilevel"/>
    <w:tmpl w:val="DE643312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D2792"/>
    <w:multiLevelType w:val="hybridMultilevel"/>
    <w:tmpl w:val="A622F5DE"/>
    <w:lvl w:ilvl="0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3074E7"/>
    <w:multiLevelType w:val="hybridMultilevel"/>
    <w:tmpl w:val="B992BDF6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E5921"/>
    <w:multiLevelType w:val="hybridMultilevel"/>
    <w:tmpl w:val="3DBA7AAE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85E99"/>
    <w:multiLevelType w:val="hybridMultilevel"/>
    <w:tmpl w:val="E1A4D524"/>
    <w:lvl w:ilvl="0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A"/>
    <w:rsid w:val="0001050E"/>
    <w:rsid w:val="00016746"/>
    <w:rsid w:val="00023EED"/>
    <w:rsid w:val="00025C52"/>
    <w:rsid w:val="000359EA"/>
    <w:rsid w:val="00043CAF"/>
    <w:rsid w:val="00044B1F"/>
    <w:rsid w:val="00062B95"/>
    <w:rsid w:val="0008310A"/>
    <w:rsid w:val="000A71EA"/>
    <w:rsid w:val="000B4085"/>
    <w:rsid w:val="000C09D5"/>
    <w:rsid w:val="000F0279"/>
    <w:rsid w:val="000F0E94"/>
    <w:rsid w:val="000F133B"/>
    <w:rsid w:val="00100172"/>
    <w:rsid w:val="001017A8"/>
    <w:rsid w:val="001036AD"/>
    <w:rsid w:val="00110C40"/>
    <w:rsid w:val="001178E7"/>
    <w:rsid w:val="001218C9"/>
    <w:rsid w:val="00136CDF"/>
    <w:rsid w:val="0014625F"/>
    <w:rsid w:val="00183C95"/>
    <w:rsid w:val="00191DDF"/>
    <w:rsid w:val="001A1B6C"/>
    <w:rsid w:val="001D54C3"/>
    <w:rsid w:val="001D6E88"/>
    <w:rsid w:val="001E3F35"/>
    <w:rsid w:val="00202736"/>
    <w:rsid w:val="00206168"/>
    <w:rsid w:val="00262BFA"/>
    <w:rsid w:val="00271840"/>
    <w:rsid w:val="002C2420"/>
    <w:rsid w:val="002D20CC"/>
    <w:rsid w:val="002E308A"/>
    <w:rsid w:val="002F6B3E"/>
    <w:rsid w:val="0031616E"/>
    <w:rsid w:val="00322FE1"/>
    <w:rsid w:val="003344C9"/>
    <w:rsid w:val="00337084"/>
    <w:rsid w:val="003432D0"/>
    <w:rsid w:val="00343DFE"/>
    <w:rsid w:val="00350826"/>
    <w:rsid w:val="00363303"/>
    <w:rsid w:val="003A4868"/>
    <w:rsid w:val="003C158A"/>
    <w:rsid w:val="003E35E1"/>
    <w:rsid w:val="00410822"/>
    <w:rsid w:val="00417F88"/>
    <w:rsid w:val="004315C0"/>
    <w:rsid w:val="00436089"/>
    <w:rsid w:val="00477468"/>
    <w:rsid w:val="004A4972"/>
    <w:rsid w:val="004C64D3"/>
    <w:rsid w:val="004D171C"/>
    <w:rsid w:val="004E4F32"/>
    <w:rsid w:val="004F7039"/>
    <w:rsid w:val="00507FFC"/>
    <w:rsid w:val="00511DB8"/>
    <w:rsid w:val="00543326"/>
    <w:rsid w:val="00544A93"/>
    <w:rsid w:val="00546301"/>
    <w:rsid w:val="00546F98"/>
    <w:rsid w:val="005764FE"/>
    <w:rsid w:val="00577670"/>
    <w:rsid w:val="005874DA"/>
    <w:rsid w:val="005D409C"/>
    <w:rsid w:val="00602CFF"/>
    <w:rsid w:val="00602DBC"/>
    <w:rsid w:val="00632B40"/>
    <w:rsid w:val="00656EDF"/>
    <w:rsid w:val="006641D8"/>
    <w:rsid w:val="0067420C"/>
    <w:rsid w:val="00695F17"/>
    <w:rsid w:val="006D6B35"/>
    <w:rsid w:val="006E4C06"/>
    <w:rsid w:val="006F3DAE"/>
    <w:rsid w:val="006F4225"/>
    <w:rsid w:val="007123D9"/>
    <w:rsid w:val="00727359"/>
    <w:rsid w:val="007425CE"/>
    <w:rsid w:val="00772622"/>
    <w:rsid w:val="007858CB"/>
    <w:rsid w:val="007B7249"/>
    <w:rsid w:val="007C2EB2"/>
    <w:rsid w:val="007E2F85"/>
    <w:rsid w:val="007E421A"/>
    <w:rsid w:val="00812DDC"/>
    <w:rsid w:val="008271A8"/>
    <w:rsid w:val="00864D56"/>
    <w:rsid w:val="00867143"/>
    <w:rsid w:val="008728D5"/>
    <w:rsid w:val="00891D4B"/>
    <w:rsid w:val="00897509"/>
    <w:rsid w:val="008A7975"/>
    <w:rsid w:val="008C2D95"/>
    <w:rsid w:val="008C4657"/>
    <w:rsid w:val="008C70C9"/>
    <w:rsid w:val="008E1A28"/>
    <w:rsid w:val="008E26D6"/>
    <w:rsid w:val="008E3774"/>
    <w:rsid w:val="008E499F"/>
    <w:rsid w:val="00900C25"/>
    <w:rsid w:val="00902D8F"/>
    <w:rsid w:val="00950193"/>
    <w:rsid w:val="009543F0"/>
    <w:rsid w:val="0095563C"/>
    <w:rsid w:val="009A14DF"/>
    <w:rsid w:val="009E5C06"/>
    <w:rsid w:val="009F54BC"/>
    <w:rsid w:val="00A27FB6"/>
    <w:rsid w:val="00A30193"/>
    <w:rsid w:val="00A434C1"/>
    <w:rsid w:val="00A52CA8"/>
    <w:rsid w:val="00A6018A"/>
    <w:rsid w:val="00A662B2"/>
    <w:rsid w:val="00A720DA"/>
    <w:rsid w:val="00A7460E"/>
    <w:rsid w:val="00A91A61"/>
    <w:rsid w:val="00AA64B0"/>
    <w:rsid w:val="00AD2062"/>
    <w:rsid w:val="00AD4003"/>
    <w:rsid w:val="00B008E0"/>
    <w:rsid w:val="00B10042"/>
    <w:rsid w:val="00B4562F"/>
    <w:rsid w:val="00B514C7"/>
    <w:rsid w:val="00B5514E"/>
    <w:rsid w:val="00B62AD0"/>
    <w:rsid w:val="00B65344"/>
    <w:rsid w:val="00B70DAB"/>
    <w:rsid w:val="00B753FE"/>
    <w:rsid w:val="00BB5A1D"/>
    <w:rsid w:val="00BB6579"/>
    <w:rsid w:val="00C050DB"/>
    <w:rsid w:val="00C051EA"/>
    <w:rsid w:val="00C05986"/>
    <w:rsid w:val="00C315AE"/>
    <w:rsid w:val="00C340E4"/>
    <w:rsid w:val="00C40DCD"/>
    <w:rsid w:val="00C44ECB"/>
    <w:rsid w:val="00C47BFF"/>
    <w:rsid w:val="00CA2853"/>
    <w:rsid w:val="00CB14BC"/>
    <w:rsid w:val="00CC2DA4"/>
    <w:rsid w:val="00D010E3"/>
    <w:rsid w:val="00D107E2"/>
    <w:rsid w:val="00D30DBF"/>
    <w:rsid w:val="00D326FB"/>
    <w:rsid w:val="00D33445"/>
    <w:rsid w:val="00D35269"/>
    <w:rsid w:val="00D45C2F"/>
    <w:rsid w:val="00D45F7D"/>
    <w:rsid w:val="00D46156"/>
    <w:rsid w:val="00D65ABE"/>
    <w:rsid w:val="00D8642F"/>
    <w:rsid w:val="00DB07AC"/>
    <w:rsid w:val="00DB44AA"/>
    <w:rsid w:val="00E23359"/>
    <w:rsid w:val="00E454CA"/>
    <w:rsid w:val="00E86D6A"/>
    <w:rsid w:val="00EC3A08"/>
    <w:rsid w:val="00EC628E"/>
    <w:rsid w:val="00EE4F3C"/>
    <w:rsid w:val="00EF1954"/>
    <w:rsid w:val="00EF4075"/>
    <w:rsid w:val="00F00985"/>
    <w:rsid w:val="00F05F12"/>
    <w:rsid w:val="00F06342"/>
    <w:rsid w:val="00F1121E"/>
    <w:rsid w:val="00F245A0"/>
    <w:rsid w:val="00F44412"/>
    <w:rsid w:val="00F452F1"/>
    <w:rsid w:val="00F47361"/>
    <w:rsid w:val="00F505E5"/>
    <w:rsid w:val="00F73BCA"/>
    <w:rsid w:val="00F847BF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rrafodelista">
    <w:name w:val="List Paragraph"/>
    <w:basedOn w:val="Normal"/>
    <w:uiPriority w:val="34"/>
    <w:qFormat/>
    <w:rsid w:val="00C059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19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rrafodelista">
    <w:name w:val="List Paragraph"/>
    <w:basedOn w:val="Normal"/>
    <w:uiPriority w:val="34"/>
    <w:qFormat/>
    <w:rsid w:val="00C059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1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76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35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8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7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4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84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63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4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7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1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769AA-F1BF-4ADD-8C9E-171042F2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Chavarría Solano</dc:creator>
  <cp:lastModifiedBy>Rafael Moya Acuña</cp:lastModifiedBy>
  <cp:revision>5</cp:revision>
  <cp:lastPrinted>2015-06-11T20:57:00Z</cp:lastPrinted>
  <dcterms:created xsi:type="dcterms:W3CDTF">2015-06-11T18:37:00Z</dcterms:created>
  <dcterms:modified xsi:type="dcterms:W3CDTF">2015-07-20T16:43:00Z</dcterms:modified>
</cp:coreProperties>
</file>