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553" w:type="dxa"/>
        <w:tblInd w:w="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AE7A3C" w:rsidTr="002E590D">
        <w:trPr>
          <w:trHeight w:hRule="exact" w:val="871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322FE1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C44EC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 </w:t>
            </w:r>
            <w:r w:rsidR="00E96B1A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E96B1A" w:rsidRPr="00E96B1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Permiso de Pesos Materia Peligrosa</w:t>
            </w:r>
          </w:p>
        </w:tc>
      </w:tr>
      <w:tr w:rsidR="006F4225" w:rsidRPr="00AE7A3C" w:rsidTr="002E590D">
        <w:trPr>
          <w:trHeight w:hRule="exact" w:val="55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C44ECB" w:rsidRDefault="00191DDF" w:rsidP="002E590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Permiso de Pesos </w:t>
            </w:r>
            <w:r w:rsidR="00F473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Materia Peligrosa</w:t>
            </w:r>
          </w:p>
        </w:tc>
      </w:tr>
      <w:tr w:rsidR="006F4225" w:rsidRPr="00AE7A3C" w:rsidTr="002E590D">
        <w:trPr>
          <w:trHeight w:hRule="exact" w:val="696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C44ECB" w:rsidRDefault="007C2EB2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Ministerio de Obras Públicas y </w:t>
            </w:r>
            <w:r w:rsidR="008E499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Transportes</w:t>
            </w:r>
          </w:p>
        </w:tc>
      </w:tr>
      <w:tr w:rsidR="00262BFA" w:rsidRPr="00AE7A3C" w:rsidTr="002E590D">
        <w:trPr>
          <w:trHeight w:hRule="exact" w:val="48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1050E" w:rsidRPr="0001050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Consejo Nacional de Vialidad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CONAVI</w:t>
            </w:r>
          </w:p>
        </w:tc>
      </w:tr>
      <w:tr w:rsidR="00262BFA" w:rsidRPr="00AE7A3C" w:rsidTr="002E590D">
        <w:trPr>
          <w:trHeight w:hRule="exact" w:val="50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</w:p>
        </w:tc>
      </w:tr>
      <w:tr w:rsidR="00262BFA" w:rsidRPr="00AE7A3C" w:rsidTr="002E590D">
        <w:trPr>
          <w:trHeight w:hRule="exact" w:val="100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2E590D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Plaza Víquez Avenida 20 y 22 calle  7;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Estaciones de Pesos y Dimensiones de Ochomogo km 16 ruta 2 sentido San José – Cartago;  Búfalo Km 141 Ruta 32;  Cañas Km 162 Sentido Cañas – San José y Villa Briceño La Julieta km 35.</w:t>
            </w:r>
          </w:p>
        </w:tc>
      </w:tr>
      <w:tr w:rsidR="00262BFA" w:rsidRPr="00AE7A3C" w:rsidTr="002E590D">
        <w:trPr>
          <w:trHeight w:hRule="exact" w:val="92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3BCA" w:rsidRDefault="003C158A" w:rsidP="002E590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Permiso </w:t>
            </w:r>
            <w:r w:rsidR="00D107E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 Pesos y Dimensiones Materia Pe</w:t>
            </w:r>
            <w:r w:rsidR="00136CD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ligrosa.</w:t>
            </w:r>
          </w:p>
        </w:tc>
      </w:tr>
      <w:tr w:rsidR="006F4225" w:rsidRPr="00AE7A3C" w:rsidTr="002E590D">
        <w:trPr>
          <w:trHeight w:hRule="exact" w:val="5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2E590D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Según se indica en cada caso.</w:t>
            </w:r>
          </w:p>
        </w:tc>
      </w:tr>
      <w:tr w:rsidR="00891D4B" w:rsidRPr="006F4225" w:rsidTr="002E590D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2E590D" w:rsidRDefault="00891D4B" w:rsidP="002E590D">
            <w:pPr>
              <w:pStyle w:val="Prrafodelista"/>
              <w:numPr>
                <w:ilvl w:val="0"/>
                <w:numId w:val="12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E59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  <w:r w:rsidR="002E590D" w:rsidRPr="002E59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ADMINISTRATIVOS</w:t>
            </w:r>
          </w:p>
          <w:p w:rsidR="00891D4B" w:rsidRPr="008271A8" w:rsidRDefault="00891D4B" w:rsidP="00D107E2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891D4B" w:rsidRPr="006F4225" w:rsidTr="002E590D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D107E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B62AD0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Fundamento </w:t>
            </w:r>
            <w:r w:rsidR="00B62AD0"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egal</w:t>
            </w:r>
          </w:p>
        </w:tc>
      </w:tr>
      <w:tr w:rsidR="006F4225" w:rsidRPr="00AE7A3C" w:rsidTr="002E590D">
        <w:trPr>
          <w:trHeight w:hRule="exact" w:val="45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73BCA" w:rsidRPr="00F73BCA" w:rsidRDefault="00F73BCA" w:rsidP="00D107E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presentarse el propietario:</w:t>
            </w:r>
          </w:p>
          <w:p w:rsidR="006F4225" w:rsidRPr="00F73BCA" w:rsidRDefault="006F4225" w:rsidP="00D107E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3BCA" w:rsidRDefault="006F4225" w:rsidP="00D107E2">
            <w:pPr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8C70C9" w:rsidRPr="00AE7A3C" w:rsidTr="002E590D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70C9" w:rsidRPr="00F73BCA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y fotocopia de la misma.</w:t>
            </w:r>
          </w:p>
          <w:p w:rsidR="008C70C9" w:rsidRPr="00410822" w:rsidRDefault="008C70C9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8C70C9" w:rsidRPr="00410822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</w:tc>
      </w:tr>
      <w:tr w:rsidR="00A434C1" w:rsidRPr="00AE7A3C" w:rsidTr="002E590D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Personería jurídica con menos  de tres meses de emitida.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Boletín Judicial No. 99, del 24 de mayo del 2007 y su modificación publicada en el Boletín Judicial No. 64 del 02 de abril del 2008.  </w:t>
            </w:r>
          </w:p>
        </w:tc>
      </w:tr>
      <w:tr w:rsidR="00A434C1" w:rsidRPr="008C70C9" w:rsidTr="002E590D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206168">
              <w:rPr>
                <w:rFonts w:ascii="Arial" w:eastAsia="Calibri" w:hAnsi="Arial" w:cs="Arial"/>
                <w:sz w:val="24"/>
                <w:szCs w:val="24"/>
                <w:lang w:val="es-CR"/>
              </w:rPr>
              <w:t>Llenar formulario de solicitud de permiso de Pesos y Dimensiones tipo Convensional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4 Ley 9097.</w:t>
            </w:r>
          </w:p>
        </w:tc>
      </w:tr>
      <w:tr w:rsidR="00A434C1" w:rsidRPr="00AE7A3C" w:rsidTr="002E590D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Certificación del Registro de la Propiedad del vehículo, con un máximo de </w:t>
            </w:r>
            <w:r w:rsidRPr="00F73BCA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CR"/>
              </w:rPr>
              <w:t>30 DÍAS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hábiles de emitida u original y fotocopia del título de propiedad.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14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y 19 inciso e)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del Decreto Ejecutivo No. 31363-MOPT</w:t>
            </w:r>
          </w:p>
        </w:tc>
      </w:tr>
      <w:tr w:rsidR="00A434C1" w:rsidRPr="00AE7A3C" w:rsidTr="002E590D">
        <w:trPr>
          <w:trHeight w:hRule="exact" w:val="719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Revisión técnica vigente y favorable (original y fotocopia)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d)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AE7A3C" w:rsidTr="002E590D">
        <w:trPr>
          <w:trHeight w:hRule="exact" w:val="2135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0172" w:rsidRPr="00100172" w:rsidRDefault="00100172" w:rsidP="00864D56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100172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El dueño registral del vehículo debe estar libre de deudas como patrono ante la Caja Costarricense del Seguro Social, igualmente no tener deudas por infracciones ante el COSEVI-MOPT.</w:t>
            </w:r>
          </w:p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Ejecutivo 31363-MOPT, artículo 19, párrafo II</w:t>
            </w:r>
          </w:p>
        </w:tc>
      </w:tr>
      <w:tr w:rsidR="00A434C1" w:rsidRPr="00AE7A3C" w:rsidTr="002E590D">
        <w:trPr>
          <w:trHeight w:hRule="exact" w:val="708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0538BE" w:rsidRDefault="00A434C1" w:rsidP="00864D56">
            <w:pPr>
              <w:spacing w:after="40" w:line="288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EN CASO DE TRAMITES REALIZADOS POR TERCERAS PERSONAS</w:t>
            </w:r>
            <w:r w:rsidRPr="00D30DBF">
              <w:rPr>
                <w:rFonts w:ascii="Arial" w:eastAsia="Times New Roman" w:hAnsi="Arial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0538BE" w:rsidRDefault="00A434C1" w:rsidP="00A434C1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</w:tr>
      <w:tr w:rsidR="00A434C1" w:rsidRPr="00AE7A3C" w:rsidTr="002E590D">
        <w:trPr>
          <w:trHeight w:val="240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10822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Autorización autenticada, en la cual se debe indicar: las respectivas calidades del autorizante y autorizado, las características del vehículo automotor y el acto de autorización.  El documento deberá estar autenticado por un abogado, con los respectivos timbres de ley.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) del Decreto Ejecutivo No. 31363-MOPT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410822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AE7A3C" w:rsidTr="002E590D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C44ECB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del autorizado y fotocopia de la misma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AE7A3C" w:rsidTr="002E590D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2E590D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B. </w:t>
            </w:r>
            <w:r w:rsidR="00A434C1" w:rsidRPr="00891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TÉCNICOS ( DIAGRAMACIÓN)</w:t>
            </w:r>
          </w:p>
          <w:p w:rsidR="00A434C1" w:rsidRPr="008271A8" w:rsidRDefault="00A434C1" w:rsidP="00A434C1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2E590D" w:rsidTr="002E590D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AE7A3C" w:rsidTr="002E590D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Cintas retro </w:t>
            </w:r>
            <w:proofErr w:type="spellStart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reflectivas</w:t>
            </w:r>
            <w:proofErr w:type="spellEnd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color Blanco y Rojo  como mínimo el 90% frontal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y posterior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vehículo y de la parte lateral deberá ser igual al 50%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B33E6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Art. 2 y 4 </w:t>
            </w:r>
            <w:r w:rsidRPr="008B33E6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No. 32192-MOPT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inciso a) Ley de tránsito No 9078</w:t>
            </w:r>
          </w:p>
        </w:tc>
      </w:tr>
      <w:tr w:rsidR="00A434C1" w:rsidRPr="00AE7A3C" w:rsidTr="002E590D">
        <w:trPr>
          <w:trHeight w:val="56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E7A3C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Llantas con un taco mínimo 4 mm, incluyendo el repuesto.  Que no alcance al testigo. </w:t>
            </w:r>
            <w:bookmarkStart w:id="0" w:name="_GoBack"/>
            <w:bookmarkEnd w:id="0"/>
            <w:r w:rsidR="00A434C1"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 inciso b) Ley No. 9078 de Tránsito por vías Públicas y Terrestres</w:t>
            </w:r>
          </w:p>
        </w:tc>
      </w:tr>
      <w:tr w:rsidR="00A434C1" w:rsidRPr="00AE7A3C" w:rsidTr="002E590D">
        <w:trPr>
          <w:trHeight w:val="84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Vehículo vacío con dotación completa de agua, combustible, lubricantes, repuestos, herramientas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 1 inciso 1.11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del Decreto Ejecutivo 31363-MOPT</w:t>
            </w:r>
          </w:p>
        </w:tc>
      </w:tr>
      <w:tr w:rsidR="00A434C1" w:rsidRPr="00AE7A3C" w:rsidTr="002E590D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BC4EE2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remolques: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 xml:space="preserve">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Troque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lado a bajo relieve de la marca, año                                  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número de serie o </w:t>
            </w:r>
            <w:proofErr w:type="spellStart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vin</w:t>
            </w:r>
            <w:proofErr w:type="spellEnd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  <w:p w:rsidR="00A434C1" w:rsidRPr="00BC4EE2" w:rsidRDefault="00A434C1" w:rsidP="00A434C1">
            <w:pPr>
              <w:spacing w:after="40" w:line="288" w:lineRule="auto"/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Además d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ebe presentarse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con la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combinación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de vehículos (camión y remolque)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8B33E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 10, 11 y 30 párrafo II del Decreto Ejecutivo N</w:t>
            </w:r>
            <w:r w:rsidRPr="000908A5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° 31363-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MOPT </w:t>
            </w:r>
          </w:p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AE7A3C" w:rsidTr="002E590D">
        <w:trPr>
          <w:trHeight w:val="358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2E590D" w:rsidRDefault="002E590D" w:rsidP="002E590D">
            <w:pPr>
              <w:pStyle w:val="Prrafodelist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A434C1" w:rsidRPr="002E590D" w:rsidRDefault="00A434C1" w:rsidP="002E590D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E59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PERMISO DE PESOS Y DIMENSIONES MATERIA PELIGROSA</w:t>
            </w:r>
          </w:p>
        </w:tc>
      </w:tr>
      <w:tr w:rsidR="00A434C1" w:rsidRPr="00902D8F" w:rsidTr="002E590D">
        <w:trPr>
          <w:trHeight w:val="51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434C1" w:rsidRPr="00543326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9A14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lastRenderedPageBreak/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Default="00A434C1" w:rsidP="00A434C1">
            <w:pPr>
              <w:jc w:val="center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DE7C9B" w:rsidTr="002E590D">
        <w:trPr>
          <w:trHeight w:val="743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DE7C9B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Requisitos Administrativos y Técnicos.</w:t>
            </w:r>
            <w:r w:rsidR="00A434C1"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DE7C9B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Según se indica.</w:t>
            </w:r>
          </w:p>
        </w:tc>
      </w:tr>
      <w:tr w:rsidR="00A434C1" w:rsidRPr="00AE7A3C" w:rsidTr="002E590D">
        <w:trPr>
          <w:trHeight w:val="743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Fichas de emergencia (original y fotocopia o certificar por un  abogado las fotocopias).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77 de la Ley No. 7764, Código Notarial.</w:t>
            </w:r>
          </w:p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párrafo III Decreto Ejecutivo 31363-MOPT.</w:t>
            </w:r>
          </w:p>
        </w:tc>
      </w:tr>
      <w:tr w:rsidR="00A434C1" w:rsidRPr="00AE7A3C" w:rsidTr="002E590D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En el caso de cisternas:                                   Prueba hidrostática (original) elaborada por un ingeniero mecánico autorizados por el Colegio Federado de Ingenieros y Arquitectos-CFIA.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Artículo 19 párrafo IV del Decreto Ejecutivo No. 31363-MOPT</w:t>
            </w:r>
          </w:p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AE7A3C" w:rsidTr="002E590D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Indicación de revisión efectuada en nuestra oficina de la rotulación del vehículo (camión) o vehículo articulado (cabezal + semirremolque)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2, 17, 58, 96 y 102 del Decreto Ejecutivo 24715-MOPT-MEIC</w:t>
            </w:r>
          </w:p>
        </w:tc>
      </w:tr>
      <w:tr w:rsidR="00A434C1" w:rsidRPr="00AE7A3C" w:rsidTr="002E590D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En caso de transporte terrestre de  hidrocarburos líquidos y gas licuado deberá aportar los seguros del vehículo, póliza de riesgos del trabajo y cobertura A y C. (recibo cancelado y fotocopia).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Artículo 6 inciso f) Decreto 36627-MINAET</w:t>
            </w:r>
          </w:p>
        </w:tc>
      </w:tr>
      <w:tr w:rsidR="00A434C1" w:rsidRPr="00AE7A3C" w:rsidTr="002E590D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F. Consultas</w:t>
            </w:r>
            <w:r w:rsidR="00417F88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 xml:space="preserve"> sobre requisitos y citas para trámites de permisos</w:t>
            </w: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.</w:t>
            </w:r>
          </w:p>
        </w:tc>
      </w:tr>
      <w:tr w:rsidR="00A434C1" w:rsidRPr="00AE7A3C" w:rsidTr="002E590D">
        <w:trPr>
          <w:trHeight w:val="49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3633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F505E5">
              <w:rPr>
                <w:rFonts w:ascii="Arial" w:eastAsia="Calibri" w:hAnsi="Arial" w:cs="Arial"/>
                <w:sz w:val="24"/>
                <w:szCs w:val="24"/>
                <w:lang w:val="es-CR"/>
              </w:rPr>
              <w:t>Teléfono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  <w:p w:rsidR="00A434C1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Oficinas Centrales</w:t>
            </w:r>
            <w:r w:rsidR="00EC3A0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solo para trámite de permisos de materia peligrosa por excepción y convencionales que cuenten de previo a julio 2015 con diagramación pero con trámite pendiente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: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  <w:p w:rsidR="00B65344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Oficina Ochomogo, Cartago: </w:t>
            </w:r>
            <w:r w:rsidR="00B65344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22792481,</w:t>
            </w:r>
          </w:p>
          <w:p w:rsidR="00B65344" w:rsidRDefault="00B6534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; Oficina Búfalo, Limón: 2542318 4; Oficina Cañas, Guanacaste y Esparza, Puntarenas: 26687478; Estación La Julieta, Golfito: 27418128</w:t>
            </w:r>
          </w:p>
          <w:p w:rsidR="00417F88" w:rsidRPr="00B65344" w:rsidRDefault="00417F88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Centro de información requisitos 24 horas 22025353.</w:t>
            </w:r>
          </w:p>
        </w:tc>
      </w:tr>
      <w:tr w:rsidR="00A434C1" w:rsidRPr="00363303" w:rsidTr="002E590D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363303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NOTAS GENERALES</w:t>
            </w:r>
          </w:p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</w:p>
        </w:tc>
      </w:tr>
      <w:tr w:rsidR="00511DB8" w:rsidRPr="00AE7A3C" w:rsidTr="002E590D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5874DA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deben hacer solicitud de trámite en cualquier oficina regional de Pesos y Dimensiones presentando la solicitud de trámite respectivo –debe indicar dirección electrónica y/o fax para notificaciones, además de teléfono- y completar requisitos de trámite para abrir expediente.  La oficina regional indicará mediante boleta de trámite fecha de retiro que corresponde a 10 días hábiles.  En caso de requerirse subsanes administrativos o técnicos se hará oficio de subsanes y se dará 5 días al usuario para presentarlos, en caso de no hacerlo se archivará el expediente sin trámite previa notificación.</w:t>
            </w:r>
          </w:p>
          <w:p w:rsidR="00511DB8" w:rsidRPr="008C4657" w:rsidRDefault="00511DB8" w:rsidP="00511DB8">
            <w:pPr>
              <w:rPr>
                <w:lang w:val="es-ES"/>
              </w:rPr>
            </w:pPr>
            <w:r>
              <w:rPr>
                <w:lang w:val="es-ES"/>
              </w:rPr>
              <w:t xml:space="preserve">Ley de </w:t>
            </w:r>
            <w:r w:rsidRPr="00511DB8">
              <w:rPr>
                <w:lang w:val="es-CR"/>
              </w:rPr>
              <w:t>derecho</w:t>
            </w:r>
            <w:r>
              <w:rPr>
                <w:lang w:val="es-ES"/>
              </w:rPr>
              <w:t xml:space="preserve"> de petición 9097, artículos 6 y 7.</w:t>
            </w:r>
          </w:p>
        </w:tc>
      </w:tr>
      <w:tr w:rsidR="00511DB8" w:rsidRPr="00AE7A3C" w:rsidTr="002E590D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En oficinas Centrales los usuarios pueden tramitar permisos de pesos y dimensiones de materia peligrosa por excepción, coordinando la inspección del vehículo en la Estación de Ochomogo.</w:t>
            </w:r>
          </w:p>
        </w:tc>
      </w:tr>
      <w:tr w:rsidR="00511DB8" w:rsidRPr="00AE7A3C" w:rsidTr="002E590D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permisos que se tramiten en estaciones regionales, pueden ser retirados por el propietario, o persona autorizada para realizar el trámite, en la propia oficina que realizó el trámite o en otra según su mejor conveniencia siempre y cuando lo haya indicado de esa forma en su solicitud.</w:t>
            </w:r>
          </w:p>
        </w:tc>
      </w:tr>
      <w:tr w:rsidR="00511DB8" w:rsidRPr="00AE7A3C" w:rsidTr="002E590D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lastRenderedPageBreak/>
              <w:t>A partir de agosto 2015 se suspenderá la diagramación de vehículos en las Oficinas Centrales, el usuario puede realizarlo en Ochomogo, Búfalo, Cañas y La Julieta.  En Esparza solamente los días martes de cada semana, en todos los casos con previa cita solicitada en números indicados en este formulario.</w:t>
            </w:r>
          </w:p>
        </w:tc>
      </w:tr>
      <w:tr w:rsidR="00511DB8" w:rsidRPr="00AE7A3C" w:rsidTr="002E590D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 xml:space="preserve">Todos los documentos deberán presentarse a nombre del propietario registral del vehículo.  </w:t>
            </w:r>
          </w:p>
          <w:p w:rsidR="00511DB8" w:rsidRPr="008C4657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>Art. 19 inciso a) del Decreto Ejecutivo No. 31363-MOPT</w:t>
            </w:r>
          </w:p>
        </w:tc>
      </w:tr>
      <w:tr w:rsidR="00511DB8" w:rsidRPr="00AE7A3C" w:rsidTr="002E590D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Todos los documentos serán presentados ante el Departamento de Pesos y Dimensiones en original y una copia, la cual deben ser legibles.</w:t>
            </w:r>
          </w:p>
        </w:tc>
      </w:tr>
      <w:tr w:rsidR="00511DB8" w:rsidRPr="00AE7A3C" w:rsidTr="002E590D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Cuando en los requisitos se requiere documento en original, se podrán presentar en fotocopia debidamente certificada por un Notario Público.</w:t>
            </w: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ab/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Artículo 110 y 111 del Código Notarial</w:t>
            </w:r>
          </w:p>
        </w:tc>
      </w:tr>
      <w:tr w:rsidR="00511DB8" w:rsidRPr="00AE7A3C" w:rsidTr="002E590D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que presenten solicitud de trámite deben estar al día con la Caja Costarricense del Seguro Social y con el Consejo de Seguridad Vial.</w:t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Decreto Ejecutivo 31363-MOPT, artículo 19, párrafo II</w:t>
            </w:r>
          </w:p>
        </w:tc>
      </w:tr>
      <w:tr w:rsidR="00A434C1" w:rsidRPr="00AE7A3C" w:rsidTr="002E590D">
        <w:trPr>
          <w:trHeight w:hRule="exact" w:val="36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3C158A" w:rsidRDefault="00A434C1" w:rsidP="00A434C1">
            <w:pPr>
              <w:textAlignment w:val="baseline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s-ES"/>
              </w:rPr>
            </w:pPr>
            <w:r w:rsidRPr="003C158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10 días hábiles 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6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9097.Ley de regulación del derecho de petición.</w:t>
            </w:r>
          </w:p>
        </w:tc>
      </w:tr>
      <w:tr w:rsidR="00A434C1" w:rsidRPr="00AE7A3C" w:rsidTr="002E590D">
        <w:trPr>
          <w:trHeight w:hRule="exact" w:val="3944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a) Para el </w:t>
            </w:r>
            <w:proofErr w:type="spellStart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tractocamión</w:t>
            </w:r>
            <w:proofErr w:type="spellEnd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o cabezal el Permiso de Pesos y Dimensiones tendrá una vigencia indefinida. Si a este vehículo se le realizan modificaciones que alteren su estructura original deberá obtener nuevamente el Permiso; el nuevo Permiso igualmente tendrá una vigencia indefinida. 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b) Permisos Provisionales y su vigencia. El MOPT podrá extender "Permisos Provisionales" con vigencia no mayor que tres meses mientras se emite el documento definitivo o el duplicado.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c) Para el resto de los vehículos el Permiso de Pesos y Dimensiones tendrá una vigencia máxima de sesenta meses (60) meses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Art. 18) del Decreto Ejecutivo No. 31363-MOPT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6F4225" w:rsidTr="002E590D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46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</w:t>
            </w:r>
            <w:proofErr w:type="spellEnd"/>
          </w:p>
        </w:tc>
      </w:tr>
      <w:tr w:rsidR="00A434C1" w:rsidRPr="00AE7A3C" w:rsidTr="002E590D">
        <w:trPr>
          <w:trHeight w:hRule="exact" w:val="64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eastAsia="Times New Roman"/>
                <w:noProof/>
                <w:sz w:val="28"/>
                <w:szCs w:val="36"/>
                <w:lang w:val="es-CR" w:eastAsia="es-CR"/>
              </w:rPr>
              <w:drawing>
                <wp:anchor distT="0" distB="0" distL="114300" distR="114300" simplePos="0" relativeHeight="251704320" behindDoc="0" locked="0" layoutInCell="1" allowOverlap="1" wp14:anchorId="14C302DB" wp14:editId="1851499A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-361950</wp:posOffset>
                  </wp:positionV>
                  <wp:extent cx="1743075" cy="847725"/>
                  <wp:effectExtent l="0" t="0" r="9525" b="9525"/>
                  <wp:wrapNone/>
                  <wp:docPr id="1" name="0 Imagen" descr="PESOS.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OS.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33" cy="85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Llenar formulario de Solicitud de Trámite de Permisos.  En él se debe indicar en qué estación desea retirar el permiso.</w:t>
            </w:r>
          </w:p>
        </w:tc>
      </w:tr>
      <w:tr w:rsidR="00A434C1" w:rsidRPr="00AE7A3C" w:rsidTr="002E590D">
        <w:trPr>
          <w:trHeight w:hRule="exact" w:val="739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 Para una mejor atención, debe solicitarse cita para ser atendido en cualquiera de las siguie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ntes Puestos de servicio: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Estaciones de Pesos y Dimensiones: Ochomogo, Búfalo, Cañas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Esparza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 Villa Briceño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en los teléfonos indicados en este formulario.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A434C1" w:rsidRPr="00AD40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AD4003" w:rsidTr="002E590D">
        <w:trPr>
          <w:trHeight w:hRule="exact" w:val="3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  </w:t>
            </w:r>
          </w:p>
        </w:tc>
      </w:tr>
      <w:tr w:rsidR="00A434C1" w:rsidRPr="00AE7A3C" w:rsidTr="002E590D">
        <w:trPr>
          <w:trHeight w:hRule="exact" w:val="62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4D171C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y Estaciones de Pesos y Dimensiones de Ochomogo, Búfalo, Cañas y Villa Briceño.</w:t>
            </w:r>
          </w:p>
        </w:tc>
      </w:tr>
      <w:tr w:rsidR="00A434C1" w:rsidRPr="00AE7A3C" w:rsidTr="002E590D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para Citas</w:t>
            </w: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EF1954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195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Gladys Coto Abarca, Fabio Salazar, David Fern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ández.</w:t>
            </w:r>
          </w:p>
        </w:tc>
      </w:tr>
      <w:tr w:rsidR="00A434C1" w:rsidRPr="00AE7A3C" w:rsidTr="002E590D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C40DCD" w:rsidRDefault="00A434C1" w:rsidP="00A434C1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</w:tc>
      </w:tr>
      <w:tr w:rsidR="00A434C1" w:rsidRPr="00C40DCD" w:rsidTr="002E590D">
        <w:trPr>
          <w:trHeight w:hRule="exact" w:val="949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</w:p>
          <w:p w:rsidR="00A434C1" w:rsidRPr="00C40DCD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</w:tc>
      </w:tr>
      <w:tr w:rsidR="00A434C1" w:rsidRPr="00AE7A3C" w:rsidTr="002E590D">
        <w:trPr>
          <w:trHeight w:hRule="exact" w:val="6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A434C1" w:rsidRPr="00023EED" w:rsidRDefault="00A434C1" w:rsidP="00A434C1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Todo trámite de permiso implica cumplir con los Requisitos Generales y Específicos, según sea el trámite a realizar: Convencional, Convencional para Remolque, Materia Peligrosa, Materia Peligrosa por Excepción.</w:t>
            </w:r>
          </w:p>
        </w:tc>
      </w:tr>
    </w:tbl>
    <w:p w:rsidR="00C40DCD" w:rsidRPr="00AD4003" w:rsidRDefault="00C40DCD">
      <w:pPr>
        <w:rPr>
          <w:lang w:val="es-CR"/>
        </w:rPr>
      </w:pPr>
    </w:p>
    <w:p w:rsidR="001178E7" w:rsidRPr="00AD4003" w:rsidRDefault="00D107E2">
      <w:pPr>
        <w:rPr>
          <w:lang w:val="es-CR"/>
        </w:rPr>
      </w:pPr>
      <w:r w:rsidRPr="00AD4003">
        <w:rPr>
          <w:lang w:val="es-CR"/>
        </w:rPr>
        <w:br w:type="textWrapping" w:clear="all"/>
      </w:r>
    </w:p>
    <w:sectPr w:rsidR="001178E7" w:rsidRPr="00AD4003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21"/>
    <w:multiLevelType w:val="hybridMultilevel"/>
    <w:tmpl w:val="46BAC648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33C9"/>
    <w:multiLevelType w:val="hybridMultilevel"/>
    <w:tmpl w:val="A216C96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7DC"/>
    <w:multiLevelType w:val="hybridMultilevel"/>
    <w:tmpl w:val="F1F4C5A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07399"/>
    <w:multiLevelType w:val="hybridMultilevel"/>
    <w:tmpl w:val="23E429C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6BFA"/>
    <w:multiLevelType w:val="hybridMultilevel"/>
    <w:tmpl w:val="B0F2AFA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0BC8"/>
    <w:multiLevelType w:val="hybridMultilevel"/>
    <w:tmpl w:val="508C956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86E4E"/>
    <w:multiLevelType w:val="hybridMultilevel"/>
    <w:tmpl w:val="DE64331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D2792"/>
    <w:multiLevelType w:val="hybridMultilevel"/>
    <w:tmpl w:val="A622F5DE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074E7"/>
    <w:multiLevelType w:val="hybridMultilevel"/>
    <w:tmpl w:val="B992BD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85E99"/>
    <w:multiLevelType w:val="hybridMultilevel"/>
    <w:tmpl w:val="E1A4D524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6E6258"/>
    <w:multiLevelType w:val="hybridMultilevel"/>
    <w:tmpl w:val="0D780B7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1050E"/>
    <w:rsid w:val="00016746"/>
    <w:rsid w:val="00023EED"/>
    <w:rsid w:val="00025C52"/>
    <w:rsid w:val="000359EA"/>
    <w:rsid w:val="00043CAF"/>
    <w:rsid w:val="00044B1F"/>
    <w:rsid w:val="00062B95"/>
    <w:rsid w:val="0008310A"/>
    <w:rsid w:val="000A71EA"/>
    <w:rsid w:val="000B4085"/>
    <w:rsid w:val="000C09D5"/>
    <w:rsid w:val="000F0279"/>
    <w:rsid w:val="000F0E94"/>
    <w:rsid w:val="000F133B"/>
    <w:rsid w:val="00100172"/>
    <w:rsid w:val="001017A8"/>
    <w:rsid w:val="001036AD"/>
    <w:rsid w:val="00110C40"/>
    <w:rsid w:val="001178E7"/>
    <w:rsid w:val="001218C9"/>
    <w:rsid w:val="00136CDF"/>
    <w:rsid w:val="0014625F"/>
    <w:rsid w:val="00183C95"/>
    <w:rsid w:val="00191DDF"/>
    <w:rsid w:val="001A1B6C"/>
    <w:rsid w:val="001D54C3"/>
    <w:rsid w:val="001D6E88"/>
    <w:rsid w:val="001E3F35"/>
    <w:rsid w:val="00202736"/>
    <w:rsid w:val="00206168"/>
    <w:rsid w:val="00262BFA"/>
    <w:rsid w:val="00271840"/>
    <w:rsid w:val="002C2420"/>
    <w:rsid w:val="002D20CC"/>
    <w:rsid w:val="002E308A"/>
    <w:rsid w:val="002E590D"/>
    <w:rsid w:val="002F6B3E"/>
    <w:rsid w:val="0031616E"/>
    <w:rsid w:val="00322FE1"/>
    <w:rsid w:val="003344C9"/>
    <w:rsid w:val="00337084"/>
    <w:rsid w:val="003432D0"/>
    <w:rsid w:val="00343DFE"/>
    <w:rsid w:val="00350826"/>
    <w:rsid w:val="00363303"/>
    <w:rsid w:val="003A4868"/>
    <w:rsid w:val="003C158A"/>
    <w:rsid w:val="003E35E1"/>
    <w:rsid w:val="00410822"/>
    <w:rsid w:val="00417F88"/>
    <w:rsid w:val="004315C0"/>
    <w:rsid w:val="00436089"/>
    <w:rsid w:val="00477468"/>
    <w:rsid w:val="004C64D3"/>
    <w:rsid w:val="004D171C"/>
    <w:rsid w:val="004E4F32"/>
    <w:rsid w:val="004F7039"/>
    <w:rsid w:val="00507FFC"/>
    <w:rsid w:val="00511DB8"/>
    <w:rsid w:val="00543326"/>
    <w:rsid w:val="00544A93"/>
    <w:rsid w:val="00546301"/>
    <w:rsid w:val="00546F98"/>
    <w:rsid w:val="005764FE"/>
    <w:rsid w:val="00577670"/>
    <w:rsid w:val="005874DA"/>
    <w:rsid w:val="005D409C"/>
    <w:rsid w:val="00602CFF"/>
    <w:rsid w:val="00602DBC"/>
    <w:rsid w:val="00632B40"/>
    <w:rsid w:val="00656EDF"/>
    <w:rsid w:val="006641D8"/>
    <w:rsid w:val="0067420C"/>
    <w:rsid w:val="00695F17"/>
    <w:rsid w:val="006D6B35"/>
    <w:rsid w:val="006E4C06"/>
    <w:rsid w:val="006F3DAE"/>
    <w:rsid w:val="006F4225"/>
    <w:rsid w:val="007123D9"/>
    <w:rsid w:val="00727359"/>
    <w:rsid w:val="007425CE"/>
    <w:rsid w:val="00772622"/>
    <w:rsid w:val="007858CB"/>
    <w:rsid w:val="007B7249"/>
    <w:rsid w:val="007C2EB2"/>
    <w:rsid w:val="007E2F85"/>
    <w:rsid w:val="007E421A"/>
    <w:rsid w:val="00812DDC"/>
    <w:rsid w:val="008271A8"/>
    <w:rsid w:val="00864D56"/>
    <w:rsid w:val="00867143"/>
    <w:rsid w:val="008728D5"/>
    <w:rsid w:val="00891D4B"/>
    <w:rsid w:val="00897509"/>
    <w:rsid w:val="008A7975"/>
    <w:rsid w:val="008C2D95"/>
    <w:rsid w:val="008C4657"/>
    <w:rsid w:val="008C70C9"/>
    <w:rsid w:val="008E1A28"/>
    <w:rsid w:val="008E26D6"/>
    <w:rsid w:val="008E3774"/>
    <w:rsid w:val="008E499F"/>
    <w:rsid w:val="00900C25"/>
    <w:rsid w:val="00902D8F"/>
    <w:rsid w:val="00950193"/>
    <w:rsid w:val="009543F0"/>
    <w:rsid w:val="0095563C"/>
    <w:rsid w:val="009A14DF"/>
    <w:rsid w:val="009E5C06"/>
    <w:rsid w:val="009F54BC"/>
    <w:rsid w:val="00A27FB6"/>
    <w:rsid w:val="00A30193"/>
    <w:rsid w:val="00A434C1"/>
    <w:rsid w:val="00A52CA8"/>
    <w:rsid w:val="00A6018A"/>
    <w:rsid w:val="00A662B2"/>
    <w:rsid w:val="00A720DA"/>
    <w:rsid w:val="00A7460E"/>
    <w:rsid w:val="00A91A61"/>
    <w:rsid w:val="00AA64B0"/>
    <w:rsid w:val="00AD2062"/>
    <w:rsid w:val="00AD4003"/>
    <w:rsid w:val="00AE7A3C"/>
    <w:rsid w:val="00B008E0"/>
    <w:rsid w:val="00B4562F"/>
    <w:rsid w:val="00B514C7"/>
    <w:rsid w:val="00B5514E"/>
    <w:rsid w:val="00B62AD0"/>
    <w:rsid w:val="00B65344"/>
    <w:rsid w:val="00B70DAB"/>
    <w:rsid w:val="00B753FE"/>
    <w:rsid w:val="00BB5A1D"/>
    <w:rsid w:val="00BB6579"/>
    <w:rsid w:val="00C050DB"/>
    <w:rsid w:val="00C051EA"/>
    <w:rsid w:val="00C05986"/>
    <w:rsid w:val="00C315AE"/>
    <w:rsid w:val="00C340E4"/>
    <w:rsid w:val="00C40DCD"/>
    <w:rsid w:val="00C44ECB"/>
    <w:rsid w:val="00C47BFF"/>
    <w:rsid w:val="00CA2853"/>
    <w:rsid w:val="00CB14BC"/>
    <w:rsid w:val="00CC2DA4"/>
    <w:rsid w:val="00D010E3"/>
    <w:rsid w:val="00D107E2"/>
    <w:rsid w:val="00D30DBF"/>
    <w:rsid w:val="00D33445"/>
    <w:rsid w:val="00D35269"/>
    <w:rsid w:val="00D45C2F"/>
    <w:rsid w:val="00D46156"/>
    <w:rsid w:val="00D65ABE"/>
    <w:rsid w:val="00D8642F"/>
    <w:rsid w:val="00DB07AC"/>
    <w:rsid w:val="00DB44AA"/>
    <w:rsid w:val="00DE7C9B"/>
    <w:rsid w:val="00E23359"/>
    <w:rsid w:val="00E454CA"/>
    <w:rsid w:val="00E86D6A"/>
    <w:rsid w:val="00E96B1A"/>
    <w:rsid w:val="00EC3A08"/>
    <w:rsid w:val="00EC628E"/>
    <w:rsid w:val="00EE4F3C"/>
    <w:rsid w:val="00EF1954"/>
    <w:rsid w:val="00EF4075"/>
    <w:rsid w:val="00F00985"/>
    <w:rsid w:val="00F05F12"/>
    <w:rsid w:val="00F06342"/>
    <w:rsid w:val="00F1121E"/>
    <w:rsid w:val="00F245A0"/>
    <w:rsid w:val="00F44412"/>
    <w:rsid w:val="00F452F1"/>
    <w:rsid w:val="00F47361"/>
    <w:rsid w:val="00F505E5"/>
    <w:rsid w:val="00F73BCA"/>
    <w:rsid w:val="00F847BF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8AB5-937B-4D9F-9F02-4D432558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5</cp:revision>
  <cp:lastPrinted>2015-02-02T22:11:00Z</cp:lastPrinted>
  <dcterms:created xsi:type="dcterms:W3CDTF">2015-06-11T18:24:00Z</dcterms:created>
  <dcterms:modified xsi:type="dcterms:W3CDTF">2015-07-20T16:43:00Z</dcterms:modified>
</cp:coreProperties>
</file>