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05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7E30FC" w:rsidTr="0097177E">
        <w:trPr>
          <w:trHeight w:hRule="exact" w:val="871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322FE1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 w:rsidR="00C44EC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 </w:t>
            </w:r>
            <w:r w:rsidR="005418A3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5418A3" w:rsidRPr="005418A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>Permiso de Pesos Remolque</w:t>
            </w:r>
          </w:p>
        </w:tc>
      </w:tr>
      <w:tr w:rsidR="006F4225" w:rsidRPr="007E30FC" w:rsidTr="0097177E">
        <w:trPr>
          <w:trHeight w:hRule="exact" w:val="55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C44ECB" w:rsidRDefault="00191DDF" w:rsidP="0097177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Permiso de Pesos </w:t>
            </w:r>
            <w:r w:rsidR="00F473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Remolque</w:t>
            </w:r>
            <w:r w:rsidR="007B72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="006F4225" w:rsidRPr="007E30FC" w:rsidTr="0097177E">
        <w:trPr>
          <w:trHeight w:hRule="exact" w:val="696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C44ECB" w:rsidRDefault="007C2EB2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Ministerio de Obras Públicas y </w:t>
            </w:r>
            <w:r w:rsidR="008E49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Transportes</w:t>
            </w:r>
          </w:p>
        </w:tc>
      </w:tr>
      <w:tr w:rsidR="00262BFA" w:rsidRPr="007E30FC" w:rsidTr="0097177E">
        <w:trPr>
          <w:trHeight w:hRule="exact" w:val="48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01050E" w:rsidRPr="0001050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Consejo Nacional de Vialidad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CONAVI</w:t>
            </w:r>
          </w:p>
        </w:tc>
      </w:tr>
      <w:tr w:rsidR="00262BFA" w:rsidRPr="007E30FC" w:rsidTr="0097177E">
        <w:trPr>
          <w:trHeight w:hRule="exact" w:val="50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</w:p>
        </w:tc>
      </w:tr>
      <w:tr w:rsidR="00262BFA" w:rsidRPr="007E30FC" w:rsidTr="0097177E">
        <w:trPr>
          <w:trHeight w:hRule="exact" w:val="1005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97177E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Plaza Víquez Avenida 20 y 22 calle  7;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Estaciones de Pesos y Dimensiones de Ochomogo km 16 ruta 2 sentido San José – Cartago;  Búfalo Km 141 Ruta 32;  Cañas Km 162 Sentido Cañas – San José y Villa Briceño La Julieta km 35.</w:t>
            </w:r>
          </w:p>
        </w:tc>
      </w:tr>
      <w:tr w:rsidR="00262BFA" w:rsidRPr="007E30FC" w:rsidTr="0097177E">
        <w:trPr>
          <w:trHeight w:hRule="exact" w:val="92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3BCA" w:rsidRDefault="003C158A" w:rsidP="0097177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Permiso </w:t>
            </w:r>
            <w:r w:rsidR="00D107E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de Pesos y Dimensiones </w:t>
            </w:r>
            <w:r w:rsidR="0097177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Remolque</w:t>
            </w:r>
          </w:p>
        </w:tc>
      </w:tr>
      <w:tr w:rsidR="006F4225" w:rsidRPr="007E30FC" w:rsidTr="0097177E">
        <w:trPr>
          <w:trHeight w:hRule="exact" w:val="5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97177E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Según se indica en cada caso.</w:t>
            </w:r>
          </w:p>
        </w:tc>
      </w:tr>
      <w:tr w:rsidR="00891D4B" w:rsidRPr="006F4225" w:rsidTr="0097177E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97177E" w:rsidRPr="00401A04" w:rsidRDefault="0097177E" w:rsidP="0097177E">
            <w:pPr>
              <w:pStyle w:val="Prrafodelista"/>
              <w:numPr>
                <w:ilvl w:val="0"/>
                <w:numId w:val="11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401A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 ADMINISTRA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TIVOS</w:t>
            </w:r>
          </w:p>
          <w:p w:rsidR="00891D4B" w:rsidRPr="008271A8" w:rsidRDefault="00891D4B" w:rsidP="00D107E2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891D4B" w:rsidRPr="006F4225" w:rsidTr="0097177E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D107E2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Requisitos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B62AD0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Fundamento </w:t>
            </w:r>
            <w:r w:rsidR="00B62AD0"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</w:t>
            </w: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egal</w:t>
            </w:r>
          </w:p>
        </w:tc>
      </w:tr>
      <w:tr w:rsidR="006F4225" w:rsidRPr="007E30FC" w:rsidTr="0097177E">
        <w:trPr>
          <w:trHeight w:hRule="exact" w:val="45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73BCA" w:rsidRPr="00F73BCA" w:rsidRDefault="00F73BCA" w:rsidP="00D107E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presentarse el propietario:</w:t>
            </w:r>
          </w:p>
          <w:p w:rsidR="006F4225" w:rsidRPr="00F73BCA" w:rsidRDefault="006F4225" w:rsidP="00D107E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3BCA" w:rsidRDefault="006F4225" w:rsidP="00D107E2">
            <w:pPr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8C70C9" w:rsidRPr="007E30FC" w:rsidTr="0097177E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8C70C9" w:rsidRPr="00F73BCA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y fotocopia de la misma.</w:t>
            </w:r>
          </w:p>
          <w:p w:rsidR="008C70C9" w:rsidRPr="00410822" w:rsidRDefault="008C70C9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8C70C9" w:rsidRPr="00410822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</w:tc>
      </w:tr>
      <w:tr w:rsidR="00A434C1" w:rsidRPr="007E30FC" w:rsidTr="0097177E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Personería jurídica con menos  de tres meses de emitida.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Boletín Judicial No. 99, del 24 de mayo del 2007 y su modificación publicada en el Boletín Judicial No. 64 del 02 de abril del 2008.  </w:t>
            </w:r>
          </w:p>
        </w:tc>
      </w:tr>
      <w:tr w:rsidR="00A434C1" w:rsidRPr="008C70C9" w:rsidTr="0097177E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206168">
              <w:rPr>
                <w:rFonts w:ascii="Arial" w:eastAsia="Calibri" w:hAnsi="Arial" w:cs="Arial"/>
                <w:sz w:val="24"/>
                <w:szCs w:val="24"/>
                <w:lang w:val="es-CR"/>
              </w:rPr>
              <w:t>Llenar formulario de solicitud de permiso de Pesos y Dimensiones tipo Convensional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4 Ley 9097.</w:t>
            </w:r>
          </w:p>
        </w:tc>
      </w:tr>
      <w:tr w:rsidR="00A434C1" w:rsidRPr="007E30FC" w:rsidTr="0097177E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Certificación del Registro de la Propiedad del vehículo, con un máximo de </w:t>
            </w:r>
            <w:r w:rsidRPr="00F73BCA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CR"/>
              </w:rPr>
              <w:t>30 DÍAS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hábiles de emitida u original y fotocopia del título de propiedad.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14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y 19 inciso e)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del Decreto Ejecutivo No. 31363-MOPT</w:t>
            </w:r>
          </w:p>
        </w:tc>
      </w:tr>
      <w:tr w:rsidR="00A434C1" w:rsidRPr="007E30FC" w:rsidTr="0097177E">
        <w:trPr>
          <w:trHeight w:hRule="exact" w:val="719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Revisión técnica vigente y favorable (original y fotocopia)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d)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7E30FC" w:rsidTr="0097177E">
        <w:trPr>
          <w:trHeight w:hRule="exact" w:val="2135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00172" w:rsidRPr="00100172" w:rsidRDefault="00100172" w:rsidP="00864D56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100172"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>El dueño registral del vehículo debe estar libre de deudas como patrono ante la Caja Costarricense del Seguro Social, igualmente no tener deudas por infracciones ante el COSEVI-MOPT.</w:t>
            </w:r>
          </w:p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Ejecutivo 31363-MOPT, artículo 19, párrafo II</w:t>
            </w:r>
          </w:p>
        </w:tc>
      </w:tr>
      <w:tr w:rsidR="00A434C1" w:rsidRPr="007E30FC" w:rsidTr="0097177E">
        <w:trPr>
          <w:trHeight w:hRule="exact" w:val="708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0538BE" w:rsidRDefault="00A434C1" w:rsidP="00864D56">
            <w:pPr>
              <w:spacing w:after="40" w:line="288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"/>
              </w:rPr>
              <w:t>EN CASO DE TRAMITES REALIZADOS POR TERCERAS PERSONAS</w:t>
            </w:r>
            <w:r w:rsidRPr="00D30DBF">
              <w:rPr>
                <w:rFonts w:ascii="Arial" w:eastAsia="Times New Roman" w:hAnsi="Arial" w:cs="Arial"/>
                <w:b/>
                <w:color w:val="000000"/>
                <w:lang w:val="es-ES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0538BE" w:rsidRDefault="00A434C1" w:rsidP="00A434C1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A434C1" w:rsidRPr="007E30FC" w:rsidTr="0097177E">
        <w:trPr>
          <w:trHeight w:val="240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10822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Autorización autenticada, en la cual se debe indicar: las respectivas calidades del autorizante y autorizado, las características del vehículo automotor y el acto de autorización.  El documento deberá estar autenticado por un abogado, con los respectivos timbres de ley.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) del Decreto Ejecutivo No. 31363-MOPT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410822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7E30FC" w:rsidTr="0097177E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C44ECB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del autorizado y fotocopia de la misma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8271A8" w:rsidTr="0097177E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97177E" w:rsidRDefault="0097177E" w:rsidP="0097177E">
            <w:pPr>
              <w:pStyle w:val="Prrafodelista"/>
              <w:numPr>
                <w:ilvl w:val="0"/>
                <w:numId w:val="11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9717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 TÉCNICOS ( DIAGRAMACIÓN)</w:t>
            </w:r>
          </w:p>
        </w:tc>
      </w:tr>
      <w:tr w:rsidR="00A434C1" w:rsidRPr="008271A8" w:rsidTr="0097177E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7E30FC" w:rsidTr="0097177E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Cintas retro </w:t>
            </w:r>
            <w:proofErr w:type="spellStart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reflectivas</w:t>
            </w:r>
            <w:proofErr w:type="spellEnd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color Blanco y Rojo  como mínimo el 90% frontal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y posterior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vehículo y de la parte lateral deberá ser igual al 50%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B33E6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Art. 2 y 4 </w:t>
            </w:r>
            <w:r w:rsidRPr="008B33E6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No. 32192-MOPT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inciso a) Ley de tránsito No 9078</w:t>
            </w:r>
          </w:p>
        </w:tc>
      </w:tr>
      <w:tr w:rsidR="00A434C1" w:rsidRPr="007E30FC" w:rsidTr="0097177E">
        <w:trPr>
          <w:trHeight w:val="56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7E30FC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Llantas con un taco mínimo 4 mm, incluyendo el repuesto.  Que no alcance al testigo.</w:t>
            </w:r>
            <w:bookmarkStart w:id="0" w:name="_GoBack"/>
            <w:bookmarkEnd w:id="0"/>
            <w:r w:rsidR="00A434C1"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 inciso b) Ley No. 9078 de Tránsito por vías Públicas y Terrestres</w:t>
            </w:r>
          </w:p>
        </w:tc>
      </w:tr>
      <w:tr w:rsidR="00A434C1" w:rsidRPr="007E30FC" w:rsidTr="0097177E">
        <w:trPr>
          <w:trHeight w:val="84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Vehículo vacío con dotación completa de agua, combustible, lubricantes, repuestos, herramientas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 1 inciso 1.11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del Decreto Ejecutivo 31363-MOPT</w:t>
            </w:r>
          </w:p>
        </w:tc>
      </w:tr>
      <w:tr w:rsidR="00A434C1" w:rsidRPr="007E30FC" w:rsidTr="0097177E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BC4EE2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remolques: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 xml:space="preserve">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Troque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lado a bajo relieve de la marca, año                                  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número de serie o </w:t>
            </w:r>
            <w:proofErr w:type="spellStart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vin</w:t>
            </w:r>
            <w:proofErr w:type="spellEnd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  <w:p w:rsidR="00A434C1" w:rsidRPr="00BC4EE2" w:rsidRDefault="00A434C1" w:rsidP="00A434C1">
            <w:pPr>
              <w:spacing w:after="40" w:line="288" w:lineRule="auto"/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Además d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ebe presentarse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con la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combinación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de vehículos (camión y remolque)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8B33E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 10, 11 y 30 párrafo II del Decreto Ejecutivo N</w:t>
            </w:r>
            <w:r w:rsidRPr="000908A5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° 31363-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MOPT </w:t>
            </w:r>
          </w:p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7E30FC" w:rsidTr="0097177E">
        <w:trPr>
          <w:trHeight w:val="35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BFBFBF" w:themeFill="background1" w:themeFillShade="BF"/>
          </w:tcPr>
          <w:p w:rsidR="00A434C1" w:rsidRPr="00BA5AF0" w:rsidRDefault="00A434C1" w:rsidP="00BA5AF0">
            <w:pPr>
              <w:pStyle w:val="Prrafodelista"/>
              <w:numPr>
                <w:ilvl w:val="0"/>
                <w:numId w:val="11"/>
              </w:numPr>
              <w:jc w:val="center"/>
              <w:rPr>
                <w:lang w:val="es-CR"/>
              </w:rPr>
            </w:pPr>
            <w:r w:rsidRPr="00BA5AF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PERMISO DE PESOS Y DIMENSIONES CONVENCIONAL PARA REMOLQUE</w:t>
            </w:r>
          </w:p>
        </w:tc>
      </w:tr>
      <w:tr w:rsidR="00A434C1" w:rsidRPr="00902D8F" w:rsidTr="0097177E">
        <w:trPr>
          <w:trHeight w:val="400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434C1" w:rsidRPr="000A71EA" w:rsidRDefault="00A434C1" w:rsidP="00A434C1">
            <w:pPr>
              <w:jc w:val="center"/>
              <w:rPr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</w:tcPr>
          <w:p w:rsidR="00A434C1" w:rsidRPr="00477468" w:rsidRDefault="00A434C1" w:rsidP="00A434C1">
            <w:pPr>
              <w:spacing w:after="40"/>
              <w:jc w:val="center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7E30FC" w:rsidTr="0097177E">
        <w:trPr>
          <w:trHeight w:val="56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BC4EE2" w:rsidRDefault="00A434C1" w:rsidP="00A434C1">
            <w:pPr>
              <w:spacing w:after="40" w:line="288" w:lineRule="auto"/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</w:pP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Troque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lado a bajo relieve de la marca, año                                  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número de serie o </w:t>
            </w:r>
            <w:proofErr w:type="spellStart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vin</w:t>
            </w:r>
            <w:proofErr w:type="spellEnd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8B33E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30 párrafo II del Decreto Ejecutivo N</w:t>
            </w:r>
            <w:r w:rsidRPr="000908A5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° 31363-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MOPT </w:t>
            </w:r>
          </w:p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7E30FC" w:rsidTr="0097177E">
        <w:trPr>
          <w:trHeight w:val="55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>Ficha técnica del remolque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 122 inciso g)  Ley No. 9078 de Tránsito por vías Públicas y Terrestres</w:t>
            </w:r>
          </w:p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Art 10,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13, 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15, 23 y 60 del Decreto Ejecutivo 31363-MOPT</w:t>
            </w:r>
          </w:p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7E30FC" w:rsidTr="0097177E">
        <w:trPr>
          <w:trHeight w:val="93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En caso de remolque de fabricación nacional deberá aportar un informe técnico 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elaborada por un ingeniero mecánico autorizados por el Colegio Federado de Ingenieros y Arquitectos-CFIA.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 7.1 N, Ñ y O del Decreto Ejecutivo 31363-MOPT</w:t>
            </w:r>
          </w:p>
          <w:p w:rsidR="00A434C1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 122 inciso g)  Ley No. 9078 de Tránsito por vías Públicas y Terrestres</w:t>
            </w:r>
          </w:p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Art 10,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12, 13, 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15, 23 y 60 del Decreto Ejecutivo 31363-MOPT</w:t>
            </w:r>
          </w:p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7E30FC" w:rsidTr="0097177E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BA5AF0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D</w:t>
            </w:r>
            <w:r w:rsidR="00A434C1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. Consultas</w:t>
            </w:r>
            <w:r w:rsidR="00417F88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 xml:space="preserve"> sobre requisitos y citas para trámites de permisos</w:t>
            </w:r>
            <w:r w:rsidR="00A434C1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.</w:t>
            </w:r>
          </w:p>
        </w:tc>
      </w:tr>
      <w:tr w:rsidR="00A434C1" w:rsidRPr="007E30FC" w:rsidTr="0097177E">
        <w:trPr>
          <w:trHeight w:val="49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3633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F505E5">
              <w:rPr>
                <w:rFonts w:ascii="Arial" w:eastAsia="Calibri" w:hAnsi="Arial" w:cs="Arial"/>
                <w:sz w:val="24"/>
                <w:szCs w:val="24"/>
                <w:lang w:val="es-CR"/>
              </w:rPr>
              <w:t>Teléfono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  <w:p w:rsidR="00A434C1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Oficinas Centrales</w:t>
            </w:r>
            <w:r w:rsidR="00EC3A0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solo para trámite de permisos de materia peligrosa por excepción y convencionales que cuenten de previo a julio 2015 con diagramación pero con trámite pendiente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: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  <w:p w:rsidR="00B65344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Oficina Ochomogo, Cartago: </w:t>
            </w:r>
            <w:r w:rsidR="00B65344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22792481,</w:t>
            </w:r>
          </w:p>
          <w:p w:rsidR="00B65344" w:rsidRDefault="00B6534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; Oficina Búfalo, Limón: 2542318 4; Oficina Cañas, Guanacaste y Esparza, Puntarenas: 26687478; Estación La Julieta, Golfito: 27418128</w:t>
            </w:r>
          </w:p>
          <w:p w:rsidR="00417F88" w:rsidRPr="00B65344" w:rsidRDefault="00417F88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Centro de información requisitos 24 horas 22025353.</w:t>
            </w:r>
          </w:p>
        </w:tc>
      </w:tr>
      <w:tr w:rsidR="00A434C1" w:rsidRPr="00363303" w:rsidTr="0097177E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363303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NOTAS GENERALES</w:t>
            </w:r>
          </w:p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</w:p>
        </w:tc>
      </w:tr>
      <w:tr w:rsidR="00511DB8" w:rsidRPr="007E30FC" w:rsidTr="0097177E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5874DA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deben hacer solicitud de trámite en cualquier oficina regional de Pesos y Dimensiones presentando la solicitud de trámite respectivo –debe indicar dirección electrónica y/o fax para notificaciones, además de teléfono- y completar requisitos de trámite para abrir expediente.  La oficina regional indicará mediante boleta de trámite fecha de retiro que corresponde a 10 días hábiles.  En caso de requerirse subsanes administrativos o técnicos se hará oficio de subsanes y se dará 5 días al usuario para presentarlos, en caso de no hacerlo se archivará el expediente sin trámite previa notificación.</w:t>
            </w:r>
          </w:p>
          <w:p w:rsidR="00511DB8" w:rsidRPr="008C4657" w:rsidRDefault="00511DB8" w:rsidP="00511DB8">
            <w:pPr>
              <w:rPr>
                <w:lang w:val="es-ES"/>
              </w:rPr>
            </w:pPr>
            <w:r>
              <w:rPr>
                <w:lang w:val="es-ES"/>
              </w:rPr>
              <w:t xml:space="preserve">Ley de </w:t>
            </w:r>
            <w:r w:rsidRPr="00511DB8">
              <w:rPr>
                <w:lang w:val="es-CR"/>
              </w:rPr>
              <w:t>derecho</w:t>
            </w:r>
            <w:r>
              <w:rPr>
                <w:lang w:val="es-ES"/>
              </w:rPr>
              <w:t xml:space="preserve"> de petición 9097, artículos 6 y 7.</w:t>
            </w:r>
          </w:p>
        </w:tc>
      </w:tr>
      <w:tr w:rsidR="00511DB8" w:rsidRPr="007E30FC" w:rsidTr="0097177E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En oficinas Centrales los usuarios pueden tramitar permisos de pesos y dimensiones de materia peligrosa por excepción, coordinando la inspección del vehículo en la Estación de Ochomogo.</w:t>
            </w:r>
          </w:p>
        </w:tc>
      </w:tr>
      <w:tr w:rsidR="00511DB8" w:rsidRPr="007E30FC" w:rsidTr="0097177E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permisos que se tramiten en estaciones regionales, pueden ser retirados por el propietario, o persona autorizada para realizar el trámite, en la propia oficina que realizó el trámite o en otra según su mejor conveniencia siempre y cuando lo haya indicado de esa forma en su solicitud.</w:t>
            </w:r>
          </w:p>
        </w:tc>
      </w:tr>
      <w:tr w:rsidR="00511DB8" w:rsidRPr="007E30FC" w:rsidTr="0097177E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A partir de agosto 2015 se suspenderá la diagramación de vehículos en las Oficinas Centrales, el usuario puede realizarlo en Ochomogo, Búfalo, Cañas y La Julieta.  En Esparza solamente los días martes de cada semana, en todos los casos con previa cita solicitada en números indicados en este formulario.</w:t>
            </w:r>
          </w:p>
        </w:tc>
      </w:tr>
      <w:tr w:rsidR="00511DB8" w:rsidRPr="007E30FC" w:rsidTr="0097177E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 xml:space="preserve">Todos los documentos deberán presentarse a nombre del propietario registral del vehículo.  </w:t>
            </w:r>
          </w:p>
          <w:p w:rsidR="00511DB8" w:rsidRPr="008C4657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>Art. 19 inciso a) del Decreto Ejecutivo No. 31363-MOPT</w:t>
            </w:r>
          </w:p>
        </w:tc>
      </w:tr>
      <w:tr w:rsidR="00511DB8" w:rsidRPr="007E30FC" w:rsidTr="0097177E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Todos los documentos serán presentados ante el Departamento de Pesos y Dimensiones en original y una copia, la cual deben ser legibles.</w:t>
            </w:r>
          </w:p>
        </w:tc>
      </w:tr>
      <w:tr w:rsidR="00511DB8" w:rsidRPr="007E30FC" w:rsidTr="0097177E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lastRenderedPageBreak/>
              <w:t>Cuando en los requisitos se requiere documento en original, se podrán presentar en fotocopia debidamente certificada por un Notario Público.</w:t>
            </w: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ab/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Artículo 110 y 111 del Código Notarial</w:t>
            </w:r>
          </w:p>
        </w:tc>
      </w:tr>
      <w:tr w:rsidR="00511DB8" w:rsidRPr="007E30FC" w:rsidTr="0097177E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que presenten solicitud de trámite deben estar al día con la Caja Costarricense del Seguro Social y con el Consejo de Seguridad Vial.</w:t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Decreto Ejecutivo 31363-MOPT, artículo 19, párrafo II</w:t>
            </w:r>
          </w:p>
        </w:tc>
      </w:tr>
      <w:tr w:rsidR="00A434C1" w:rsidRPr="007E30FC" w:rsidTr="0097177E">
        <w:trPr>
          <w:trHeight w:hRule="exact" w:val="36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3C158A" w:rsidRDefault="00A434C1" w:rsidP="00A434C1">
            <w:pPr>
              <w:textAlignment w:val="baseline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val="es-ES"/>
              </w:rPr>
            </w:pPr>
            <w:r w:rsidRPr="003C158A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10 días hábiles 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art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6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ley 9097.Ley de regulación del derecho de petición.</w:t>
            </w:r>
          </w:p>
        </w:tc>
      </w:tr>
      <w:tr w:rsidR="00A434C1" w:rsidRPr="007E30FC" w:rsidTr="0097177E">
        <w:trPr>
          <w:trHeight w:hRule="exact" w:val="3944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a) Para el </w:t>
            </w:r>
            <w:proofErr w:type="spellStart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tractocamión</w:t>
            </w:r>
            <w:proofErr w:type="spellEnd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o cabezal el Permiso de Pesos y Dimensiones tendrá una vigencia indefinida. Si a este vehículo se le realizan modificaciones que alteren su estructura original deberá obtener nuevamente el Permiso; el nuevo Permiso igualmente tendrá una vigencia indefinida. 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b) Permisos Provisionales y su vigencia. El MOPT podrá extender "Permisos Provisionales" con vigencia no mayor que tres meses mientras se emite el documento definitivo o el duplicado.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c) Para el resto de los vehículos el Permiso de Pesos y Dimensiones tendrá una vigencia máxima de sesenta meses (60) meses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Art. 18) del Decreto Ejecutivo No. 31363-MOPT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6F4225" w:rsidTr="0097177E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46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  <w:proofErr w:type="spellEnd"/>
          </w:p>
        </w:tc>
      </w:tr>
      <w:tr w:rsidR="00A434C1" w:rsidRPr="007E30FC" w:rsidTr="0097177E">
        <w:trPr>
          <w:trHeight w:hRule="exact" w:val="64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eastAsia="Times New Roman"/>
                <w:noProof/>
                <w:sz w:val="28"/>
                <w:szCs w:val="36"/>
                <w:lang w:val="es-CR" w:eastAsia="es-CR"/>
              </w:rPr>
              <w:drawing>
                <wp:anchor distT="0" distB="0" distL="114300" distR="114300" simplePos="0" relativeHeight="251704320" behindDoc="0" locked="0" layoutInCell="1" allowOverlap="1" wp14:anchorId="104F14A2" wp14:editId="44D74C90">
                  <wp:simplePos x="0" y="0"/>
                  <wp:positionH relativeFrom="column">
                    <wp:posOffset>5678805</wp:posOffset>
                  </wp:positionH>
                  <wp:positionV relativeFrom="paragraph">
                    <wp:posOffset>-361950</wp:posOffset>
                  </wp:positionV>
                  <wp:extent cx="1743075" cy="847725"/>
                  <wp:effectExtent l="0" t="0" r="9525" b="9525"/>
                  <wp:wrapNone/>
                  <wp:docPr id="1" name="0 Imagen" descr="PESOS.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OS.i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33" cy="85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Llenar formulario de Solicitud de Trámite de Permisos.  En él se debe indicar en qué estación desea retirar el permiso.</w:t>
            </w:r>
          </w:p>
        </w:tc>
      </w:tr>
      <w:tr w:rsidR="00A434C1" w:rsidRPr="007E30FC" w:rsidTr="0097177E">
        <w:trPr>
          <w:trHeight w:hRule="exact" w:val="739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: Para una mejor atención, debe solicitarse cita para ser atendido en cualquiera de las siguie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ntes Puestos de servicio: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Estaciones de Pesos y Dimensiones: Ochomogo, Búfalo, Cañas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Esparza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o Villa Briceño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en los teléfonos indicados en este formulario.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A434C1" w:rsidRPr="00AD40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AD4003" w:rsidTr="0097177E">
        <w:trPr>
          <w:trHeight w:hRule="exact" w:val="3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  </w:t>
            </w:r>
          </w:p>
        </w:tc>
      </w:tr>
      <w:tr w:rsidR="00A434C1" w:rsidRPr="007E30FC" w:rsidTr="0097177E">
        <w:trPr>
          <w:trHeight w:hRule="exact" w:val="62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4D171C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y Estaciones de Pesos y Dimensiones de Ochomogo, Búfalo, Cañas y Villa Briceño.</w:t>
            </w:r>
          </w:p>
        </w:tc>
      </w:tr>
      <w:tr w:rsidR="00A434C1" w:rsidRPr="007E30FC" w:rsidTr="0097177E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para Citas</w:t>
            </w: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EF1954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195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Gladys Coto Abarca, Fabio Salazar, David Fern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ández.</w:t>
            </w:r>
          </w:p>
        </w:tc>
      </w:tr>
      <w:tr w:rsidR="00A434C1" w:rsidRPr="007E30FC" w:rsidTr="0097177E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C40DCD" w:rsidRDefault="00A434C1" w:rsidP="00A434C1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</w:tc>
      </w:tr>
      <w:tr w:rsidR="00A434C1" w:rsidRPr="00C40DCD" w:rsidTr="0097177E">
        <w:trPr>
          <w:trHeight w:hRule="exact" w:val="949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</w:p>
          <w:p w:rsidR="00A434C1" w:rsidRPr="00C40DCD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</w:tc>
      </w:tr>
      <w:tr w:rsidR="00A434C1" w:rsidRPr="007E30FC" w:rsidTr="0097177E">
        <w:trPr>
          <w:trHeight w:hRule="exact" w:val="6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A434C1" w:rsidRPr="00023EED" w:rsidRDefault="00A434C1" w:rsidP="00A434C1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Todo trámite de permiso implica cumplir con los Requisitos Generales y Específicos, según sea el trámite a realizar: Convencional, Convencional para Remolque, Materia Peligrosa, Materia Peligrosa por Excepción.</w:t>
            </w:r>
          </w:p>
        </w:tc>
      </w:tr>
    </w:tbl>
    <w:p w:rsidR="00C40DCD" w:rsidRPr="00AD4003" w:rsidRDefault="00C40DCD">
      <w:pPr>
        <w:rPr>
          <w:lang w:val="es-CR"/>
        </w:rPr>
      </w:pPr>
    </w:p>
    <w:p w:rsidR="001178E7" w:rsidRPr="00AD4003" w:rsidRDefault="00D107E2">
      <w:pPr>
        <w:rPr>
          <w:lang w:val="es-CR"/>
        </w:rPr>
      </w:pPr>
      <w:r w:rsidRPr="00AD4003">
        <w:rPr>
          <w:lang w:val="es-CR"/>
        </w:rPr>
        <w:br w:type="textWrapping" w:clear="all"/>
      </w:r>
    </w:p>
    <w:sectPr w:rsidR="001178E7" w:rsidRPr="00AD4003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3C9"/>
    <w:multiLevelType w:val="hybridMultilevel"/>
    <w:tmpl w:val="A216C96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17DC"/>
    <w:multiLevelType w:val="hybridMultilevel"/>
    <w:tmpl w:val="F1F4C5A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4E97"/>
    <w:multiLevelType w:val="hybridMultilevel"/>
    <w:tmpl w:val="97CE5BBC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07399"/>
    <w:multiLevelType w:val="hybridMultilevel"/>
    <w:tmpl w:val="23E429C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C6BFA"/>
    <w:multiLevelType w:val="hybridMultilevel"/>
    <w:tmpl w:val="B0F2AFA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00BC8"/>
    <w:multiLevelType w:val="hybridMultilevel"/>
    <w:tmpl w:val="508C956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86E4E"/>
    <w:multiLevelType w:val="hybridMultilevel"/>
    <w:tmpl w:val="DE643312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D2792"/>
    <w:multiLevelType w:val="hybridMultilevel"/>
    <w:tmpl w:val="A622F5DE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3074E7"/>
    <w:multiLevelType w:val="hybridMultilevel"/>
    <w:tmpl w:val="B992BDF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E5921"/>
    <w:multiLevelType w:val="hybridMultilevel"/>
    <w:tmpl w:val="3DBA7AA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85E99"/>
    <w:multiLevelType w:val="hybridMultilevel"/>
    <w:tmpl w:val="E1A4D524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1050E"/>
    <w:rsid w:val="00016746"/>
    <w:rsid w:val="00023EED"/>
    <w:rsid w:val="00025C52"/>
    <w:rsid w:val="000359EA"/>
    <w:rsid w:val="00043CAF"/>
    <w:rsid w:val="00044B1F"/>
    <w:rsid w:val="00062B95"/>
    <w:rsid w:val="0008310A"/>
    <w:rsid w:val="000A71EA"/>
    <w:rsid w:val="000B4085"/>
    <w:rsid w:val="000C09D5"/>
    <w:rsid w:val="000F0279"/>
    <w:rsid w:val="000F0E94"/>
    <w:rsid w:val="000F133B"/>
    <w:rsid w:val="00100172"/>
    <w:rsid w:val="001017A8"/>
    <w:rsid w:val="001036AD"/>
    <w:rsid w:val="00110C40"/>
    <w:rsid w:val="001178E7"/>
    <w:rsid w:val="001218C9"/>
    <w:rsid w:val="00136CDF"/>
    <w:rsid w:val="0014625F"/>
    <w:rsid w:val="00183C95"/>
    <w:rsid w:val="00191DDF"/>
    <w:rsid w:val="001A1B6C"/>
    <w:rsid w:val="001D54C3"/>
    <w:rsid w:val="001D6E88"/>
    <w:rsid w:val="001E3F35"/>
    <w:rsid w:val="00202736"/>
    <w:rsid w:val="00206168"/>
    <w:rsid w:val="00262BFA"/>
    <w:rsid w:val="00271840"/>
    <w:rsid w:val="002C2420"/>
    <w:rsid w:val="002D20CC"/>
    <w:rsid w:val="002E308A"/>
    <w:rsid w:val="002F6B3E"/>
    <w:rsid w:val="0031616E"/>
    <w:rsid w:val="00322FE1"/>
    <w:rsid w:val="003344C9"/>
    <w:rsid w:val="00337084"/>
    <w:rsid w:val="003432D0"/>
    <w:rsid w:val="00343DFE"/>
    <w:rsid w:val="00350826"/>
    <w:rsid w:val="00363303"/>
    <w:rsid w:val="003A4868"/>
    <w:rsid w:val="003C158A"/>
    <w:rsid w:val="003E35E1"/>
    <w:rsid w:val="00410822"/>
    <w:rsid w:val="00417F88"/>
    <w:rsid w:val="004315C0"/>
    <w:rsid w:val="00436089"/>
    <w:rsid w:val="00477468"/>
    <w:rsid w:val="004C64D3"/>
    <w:rsid w:val="004D171C"/>
    <w:rsid w:val="004E4F32"/>
    <w:rsid w:val="004F7039"/>
    <w:rsid w:val="00507FFC"/>
    <w:rsid w:val="00511DB8"/>
    <w:rsid w:val="005418A3"/>
    <w:rsid w:val="00543326"/>
    <w:rsid w:val="00544A93"/>
    <w:rsid w:val="00546301"/>
    <w:rsid w:val="00546F98"/>
    <w:rsid w:val="005764FE"/>
    <w:rsid w:val="00577670"/>
    <w:rsid w:val="005874DA"/>
    <w:rsid w:val="005D409C"/>
    <w:rsid w:val="00602CFF"/>
    <w:rsid w:val="00602DBC"/>
    <w:rsid w:val="00632B40"/>
    <w:rsid w:val="00656EDF"/>
    <w:rsid w:val="006641D8"/>
    <w:rsid w:val="0067420C"/>
    <w:rsid w:val="00695F17"/>
    <w:rsid w:val="006D6B35"/>
    <w:rsid w:val="006E4C06"/>
    <w:rsid w:val="006F3DAE"/>
    <w:rsid w:val="006F4225"/>
    <w:rsid w:val="007123D9"/>
    <w:rsid w:val="00727359"/>
    <w:rsid w:val="007425CE"/>
    <w:rsid w:val="00772622"/>
    <w:rsid w:val="007858CB"/>
    <w:rsid w:val="007B7249"/>
    <w:rsid w:val="007C2EB2"/>
    <w:rsid w:val="007E2F85"/>
    <w:rsid w:val="007E30FC"/>
    <w:rsid w:val="007E421A"/>
    <w:rsid w:val="00812DDC"/>
    <w:rsid w:val="008271A8"/>
    <w:rsid w:val="00864D56"/>
    <w:rsid w:val="00867143"/>
    <w:rsid w:val="008728D5"/>
    <w:rsid w:val="00891D4B"/>
    <w:rsid w:val="00897509"/>
    <w:rsid w:val="008A7975"/>
    <w:rsid w:val="008C2D95"/>
    <w:rsid w:val="008C4657"/>
    <w:rsid w:val="008C70C9"/>
    <w:rsid w:val="008E1A28"/>
    <w:rsid w:val="008E26D6"/>
    <w:rsid w:val="008E3774"/>
    <w:rsid w:val="008E499F"/>
    <w:rsid w:val="00900C25"/>
    <w:rsid w:val="00902D8F"/>
    <w:rsid w:val="00950193"/>
    <w:rsid w:val="009543F0"/>
    <w:rsid w:val="0095563C"/>
    <w:rsid w:val="0097177E"/>
    <w:rsid w:val="009A14DF"/>
    <w:rsid w:val="009E5C06"/>
    <w:rsid w:val="009F54BC"/>
    <w:rsid w:val="00A27FB6"/>
    <w:rsid w:val="00A30193"/>
    <w:rsid w:val="00A434C1"/>
    <w:rsid w:val="00A52CA8"/>
    <w:rsid w:val="00A6018A"/>
    <w:rsid w:val="00A662B2"/>
    <w:rsid w:val="00A720DA"/>
    <w:rsid w:val="00A7460E"/>
    <w:rsid w:val="00A91A61"/>
    <w:rsid w:val="00AA64B0"/>
    <w:rsid w:val="00AD2062"/>
    <w:rsid w:val="00AD4003"/>
    <w:rsid w:val="00B008E0"/>
    <w:rsid w:val="00B4562F"/>
    <w:rsid w:val="00B514C7"/>
    <w:rsid w:val="00B5514E"/>
    <w:rsid w:val="00B62AD0"/>
    <w:rsid w:val="00B65344"/>
    <w:rsid w:val="00B70DAB"/>
    <w:rsid w:val="00B753FE"/>
    <w:rsid w:val="00BA5AF0"/>
    <w:rsid w:val="00BB5A1D"/>
    <w:rsid w:val="00BB6579"/>
    <w:rsid w:val="00C050DB"/>
    <w:rsid w:val="00C051EA"/>
    <w:rsid w:val="00C05986"/>
    <w:rsid w:val="00C315AE"/>
    <w:rsid w:val="00C340E4"/>
    <w:rsid w:val="00C40DCD"/>
    <w:rsid w:val="00C44ECB"/>
    <w:rsid w:val="00C47BFF"/>
    <w:rsid w:val="00C67189"/>
    <w:rsid w:val="00CA2853"/>
    <w:rsid w:val="00CB14BC"/>
    <w:rsid w:val="00CC2DA4"/>
    <w:rsid w:val="00D010E3"/>
    <w:rsid w:val="00D107E2"/>
    <w:rsid w:val="00D30DBF"/>
    <w:rsid w:val="00D33445"/>
    <w:rsid w:val="00D35269"/>
    <w:rsid w:val="00D45C2F"/>
    <w:rsid w:val="00D46156"/>
    <w:rsid w:val="00D65ABE"/>
    <w:rsid w:val="00D8642F"/>
    <w:rsid w:val="00DB07AC"/>
    <w:rsid w:val="00DB44AA"/>
    <w:rsid w:val="00E23359"/>
    <w:rsid w:val="00E454CA"/>
    <w:rsid w:val="00E86D6A"/>
    <w:rsid w:val="00EC3A08"/>
    <w:rsid w:val="00EC628E"/>
    <w:rsid w:val="00EE4F3C"/>
    <w:rsid w:val="00EF1954"/>
    <w:rsid w:val="00EF4075"/>
    <w:rsid w:val="00F00985"/>
    <w:rsid w:val="00F05F12"/>
    <w:rsid w:val="00F06342"/>
    <w:rsid w:val="00F1121E"/>
    <w:rsid w:val="00F245A0"/>
    <w:rsid w:val="00F44412"/>
    <w:rsid w:val="00F452F1"/>
    <w:rsid w:val="00F47361"/>
    <w:rsid w:val="00F505E5"/>
    <w:rsid w:val="00F73BCA"/>
    <w:rsid w:val="00F847BF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95C8-1D3C-4D5F-BBF1-D2720D1C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3</cp:revision>
  <cp:lastPrinted>2015-02-02T22:11:00Z</cp:lastPrinted>
  <dcterms:created xsi:type="dcterms:W3CDTF">2015-06-11T21:07:00Z</dcterms:created>
  <dcterms:modified xsi:type="dcterms:W3CDTF">2015-07-20T16:44:00Z</dcterms:modified>
</cp:coreProperties>
</file>