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3925"/>
        <w:gridCol w:w="3730"/>
      </w:tblGrid>
      <w:tr w:rsidR="00262BFA" w:rsidRPr="002D6BA9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EF5A3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72414A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EF5A3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Trámite N°1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2D6BA9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EF5A30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EF5A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Atenci</w:t>
            </w:r>
            <w:r w:rsidR="002D6B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ón de Solicitud de información acerca de proyectos institucionales</w:t>
            </w:r>
            <w:bookmarkStart w:id="0" w:name="_GoBack"/>
            <w:bookmarkEnd w:id="0"/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  <w:proofErr w:type="spellEnd"/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CONAVI</w:t>
            </w:r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Institucional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62BFA" w:rsidRPr="0072414A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 la Rotonda de Betania, 50 m. Este, Edificio “CONAVI”; Mercedes, Montes de Oca, San José. Lunes a viernes, de 8:00 a.m. – 4:00 p.m.</w:t>
            </w:r>
          </w:p>
        </w:tc>
      </w:tr>
      <w:tr w:rsidR="00262BFA" w:rsidRPr="0072414A" w:rsidTr="00386E25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2BFA" w:rsidRPr="00025C52" w:rsidRDefault="00191DDF" w:rsidP="00386E25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6F4225" w:rsidTr="00386E25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025C52" w:rsidRDefault="00191DDF" w:rsidP="00386E25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</w:t>
            </w:r>
            <w:r w:rsidR="009D620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9D6208">
        <w:trPr>
          <w:trHeight w:hRule="exact" w:val="504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2D6BA9" w:rsidTr="009D6208">
        <w:trPr>
          <w:trHeight w:hRule="exact" w:val="1162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D6208" w:rsidRDefault="009D6208" w:rsidP="009D62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9D6208">
              <w:rPr>
                <w:rFonts w:ascii="Arial" w:eastAsia="Times New Roman" w:hAnsi="Arial" w:cs="Arial"/>
                <w:color w:val="000000"/>
                <w:lang w:val="es-CR"/>
              </w:rPr>
              <w:t>La petición se formulará por escrito, debiendo incluir, necesariamente, el nombre, la cédula o el documento de identidad, el objeto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 y el </w:t>
            </w:r>
            <w:r w:rsidRPr="009D6208">
              <w:rPr>
                <w:rFonts w:ascii="Arial" w:eastAsia="Times New Roman" w:hAnsi="Arial" w:cs="Arial"/>
                <w:color w:val="000000"/>
                <w:lang w:val="es-CR"/>
              </w:rPr>
              <w:t>destinatario de la petición. Cada escrito deberá ir firmado por el</w:t>
            </w:r>
            <w:r>
              <w:rPr>
                <w:rFonts w:ascii="Arial" w:eastAsia="Times New Roman" w:hAnsi="Arial" w:cs="Arial"/>
                <w:color w:val="000000"/>
                <w:lang w:val="es-CR"/>
              </w:rPr>
              <w:t xml:space="preserve"> peticionario o los peticionarios.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D6208" w:rsidRDefault="009D6208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Artículo 4°, Ley N°9097, Ley de Regulación del Derecho de petición.</w:t>
            </w:r>
          </w:p>
        </w:tc>
      </w:tr>
      <w:tr w:rsidR="006F4225" w:rsidRPr="002D6BA9" w:rsidTr="00CE380C">
        <w:trPr>
          <w:trHeight w:hRule="exact" w:val="441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461B7A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D620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2D6BA9" w:rsidTr="009D6208">
        <w:trPr>
          <w:trHeight w:hRule="exact" w:val="460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D620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D620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2D6BA9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2D6BA9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9D6208" w:rsidRDefault="00EF5A30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D620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10 días</w:t>
            </w:r>
            <w:r w:rsidR="009D6208" w:rsidRPr="009D620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hábiles (Artículo 6. </w:t>
            </w:r>
            <w:r w:rsidR="000E60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N°9097:</w:t>
            </w:r>
            <w:r w:rsidR="009D6208" w:rsidRPr="009D620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Ley de Reg</w:t>
            </w:r>
            <w:r w:rsidR="000E60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ulación del Derecho de petición).</w:t>
            </w:r>
          </w:p>
        </w:tc>
      </w:tr>
      <w:tr w:rsidR="006F4225" w:rsidRPr="0072414A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461B7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9D6208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9D6208" w:rsidRDefault="00461B7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72414A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461B7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2D6BA9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461B7A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  <w:r w:rsidR="00461B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: Rolando Arias Herrera.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6F4225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</w:p>
        </w:tc>
      </w:tr>
      <w:tr w:rsidR="006F4225" w:rsidRPr="006F4225" w:rsidTr="00386E25">
        <w:trPr>
          <w:trHeight w:hRule="exact" w:val="45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 w:rsidP="00386E25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E6005"/>
    <w:rsid w:val="000F133B"/>
    <w:rsid w:val="001178E7"/>
    <w:rsid w:val="00191DDF"/>
    <w:rsid w:val="001E3F35"/>
    <w:rsid w:val="00262BFA"/>
    <w:rsid w:val="002C2420"/>
    <w:rsid w:val="002D6BA9"/>
    <w:rsid w:val="00343DFE"/>
    <w:rsid w:val="00386E25"/>
    <w:rsid w:val="003F1C0A"/>
    <w:rsid w:val="00402C41"/>
    <w:rsid w:val="00461B7A"/>
    <w:rsid w:val="00602CFF"/>
    <w:rsid w:val="00632B40"/>
    <w:rsid w:val="006F3DAE"/>
    <w:rsid w:val="006F4225"/>
    <w:rsid w:val="0072414A"/>
    <w:rsid w:val="008271A8"/>
    <w:rsid w:val="008728D5"/>
    <w:rsid w:val="00897509"/>
    <w:rsid w:val="008C2D95"/>
    <w:rsid w:val="008C7801"/>
    <w:rsid w:val="009D6208"/>
    <w:rsid w:val="00A662B2"/>
    <w:rsid w:val="00A7460E"/>
    <w:rsid w:val="00AA64B0"/>
    <w:rsid w:val="00C050DB"/>
    <w:rsid w:val="00CE380C"/>
    <w:rsid w:val="00EC0ACA"/>
    <w:rsid w:val="00EF5A30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8</cp:revision>
  <cp:lastPrinted>2015-01-26T16:01:00Z</cp:lastPrinted>
  <dcterms:created xsi:type="dcterms:W3CDTF">2015-01-27T20:28:00Z</dcterms:created>
  <dcterms:modified xsi:type="dcterms:W3CDTF">2015-05-08T18:24:00Z</dcterms:modified>
</cp:coreProperties>
</file>