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8287"/>
      </w:tblGrid>
      <w:tr w:rsidR="00262BFA" w:rsidRPr="00ED7343" w:rsidTr="0093522D">
        <w:trPr>
          <w:trHeight w:hRule="exact" w:val="457"/>
          <w:jc w:val="center"/>
        </w:trPr>
        <w:tc>
          <w:tcPr>
            <w:tcW w:w="0" w:type="auto"/>
            <w:gridSpan w:val="2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17365D" w:themeFill="text2" w:themeFillShade="BF"/>
            <w:vAlign w:val="center"/>
          </w:tcPr>
          <w:p w:rsidR="00262BFA" w:rsidRPr="006F4225" w:rsidRDefault="006F4225" w:rsidP="00ED7343">
            <w:pPr>
              <w:spacing w:before="120" w:after="120" w:line="229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6F4225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Nombre del Trámite:</w:t>
            </w:r>
            <w:r w:rsidR="00025C52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 xml:space="preserve"> _____________________</w:t>
            </w:r>
            <w:r w:rsidR="00632B40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________________________________</w:t>
            </w:r>
            <w:r w:rsidRPr="00025C52">
              <w:rPr>
                <w:rFonts w:ascii="Arial" w:eastAsia="Times New Roman" w:hAnsi="Arial" w:cs="Arial"/>
                <w:b/>
                <w:color w:val="FFFFFF" w:themeColor="background1"/>
                <w:shd w:val="clear" w:color="auto" w:fill="FFFFFF" w:themeFill="background1"/>
                <w:lang w:val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_______</w:t>
            </w:r>
            <w:r w:rsidRPr="006F4225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______________________________________________________________.</w:t>
            </w:r>
          </w:p>
        </w:tc>
      </w:tr>
      <w:tr w:rsidR="006F4225" w:rsidRPr="00863A4A" w:rsidTr="0093522D">
        <w:trPr>
          <w:trHeight w:hRule="exact" w:val="407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bottom"/>
          </w:tcPr>
          <w:p w:rsidR="006F4225" w:rsidRPr="00ED7343" w:rsidRDefault="00191DDF" w:rsidP="00671B45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Nombre del trámite: </w:t>
            </w:r>
            <w:r w:rsidR="00ED73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Soli</w:t>
            </w:r>
            <w:r w:rsidR="00863A4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ci</w:t>
            </w:r>
            <w:r w:rsidR="00ED73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tud de</w:t>
            </w:r>
            <w:r w:rsidR="001F49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Información acerca</w:t>
            </w:r>
            <w:r w:rsidR="00ED73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71B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del estado de las garantías</w:t>
            </w:r>
          </w:p>
        </w:tc>
      </w:tr>
      <w:tr w:rsidR="006F4225" w:rsidRPr="00ED7343" w:rsidTr="0093522D">
        <w:trPr>
          <w:trHeight w:hRule="exact" w:val="696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F4225" w:rsidRPr="00025C52" w:rsidRDefault="00191DDF" w:rsidP="00025C52">
            <w:pPr>
              <w:spacing w:before="392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Tipo de institución: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6F4225" w:rsidRPr="00ED7343" w:rsidRDefault="00ED7343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Gobierno</w:t>
            </w:r>
            <w:bookmarkStart w:id="0" w:name="_GoBack"/>
            <w:bookmarkEnd w:id="0"/>
          </w:p>
        </w:tc>
      </w:tr>
      <w:tr w:rsidR="00262BFA" w:rsidRPr="00863A4A" w:rsidTr="0093522D">
        <w:trPr>
          <w:trHeight w:hRule="exact" w:val="489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67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Institución: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ED7343" w:rsidRDefault="00ED7343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ED7343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Consejo Nacional de Vialidad (CONAVI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)</w:t>
            </w:r>
          </w:p>
        </w:tc>
      </w:tr>
      <w:tr w:rsidR="00262BFA" w:rsidRPr="006F4225" w:rsidTr="0093522D">
        <w:trPr>
          <w:trHeight w:hRule="exact" w:val="509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87" w:line="212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Dependencia: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ED7343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Tesorería</w:t>
            </w:r>
            <w:proofErr w:type="spellEnd"/>
          </w:p>
        </w:tc>
      </w:tr>
      <w:tr w:rsidR="00262BFA" w:rsidRPr="00ED7343" w:rsidTr="0093522D">
        <w:trPr>
          <w:trHeight w:hRule="exact" w:val="769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96" w:after="1" w:line="226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Dirección de la dependencia, sus sucursales y horarios: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ED7343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San Pedro de Montes de Oca, de la Rotonda de Betania 75 m este y 10 m Norte, carretera a Guadalupe, edificio Plaza Universitaria. Horario de 08:00 a 16:00 horas, jornada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continua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.</w:t>
            </w:r>
          </w:p>
        </w:tc>
      </w:tr>
      <w:tr w:rsidR="00262BFA" w:rsidRPr="00ED7343" w:rsidTr="0093522D">
        <w:trPr>
          <w:trHeight w:hRule="exact" w:val="929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Licencia, autorización o permiso que se obtiene en el trámite: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ED7343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w:rsidR="006F4225" w:rsidRPr="00863A4A" w:rsidTr="0093522D">
        <w:trPr>
          <w:trHeight w:hRule="exact" w:val="504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F4225" w:rsidRPr="00025C52" w:rsidRDefault="00191DDF" w:rsidP="00025C52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Fundamento Legal del trámite: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6F4225" w:rsidRPr="00025C52" w:rsidRDefault="00ED7343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Ley N° 9097, Ley de Regulación del Derecho de Petición Artículo 4</w:t>
            </w:r>
          </w:p>
        </w:tc>
      </w:tr>
      <w:tr w:rsidR="006F4225" w:rsidRPr="006F4225" w:rsidTr="0093522D">
        <w:trPr>
          <w:trHeight w:hRule="exact" w:val="504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6F4225">
            <w:pPr>
              <w:spacing w:before="147" w:after="130" w:line="226" w:lineRule="exact"/>
              <w:ind w:right="1186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r w:rsidR="00632B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Requisitos</w:t>
            </w:r>
          </w:p>
        </w:tc>
      </w:tr>
      <w:tr w:rsidR="006F4225" w:rsidRPr="006F4225" w:rsidTr="0093522D">
        <w:trPr>
          <w:trHeight w:hRule="exact" w:val="504"/>
          <w:jc w:val="center"/>
        </w:trPr>
        <w:tc>
          <w:tcPr>
            <w:tcW w:w="0" w:type="auto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F4225" w:rsidRPr="008271A8" w:rsidRDefault="006F4225" w:rsidP="00F63DE4">
            <w:p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Requisitos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6F4225" w:rsidRPr="008271A8" w:rsidRDefault="006F4225" w:rsidP="00F63DE4">
            <w:pPr>
              <w:spacing w:before="147" w:after="130" w:line="226" w:lineRule="exact"/>
              <w:ind w:right="1186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Fundamento Legal</w:t>
            </w:r>
          </w:p>
        </w:tc>
      </w:tr>
      <w:tr w:rsidR="0093522D" w:rsidRPr="00863A4A" w:rsidTr="0093522D">
        <w:trPr>
          <w:trHeight w:hRule="exact" w:val="504"/>
          <w:jc w:val="center"/>
        </w:trPr>
        <w:tc>
          <w:tcPr>
            <w:tcW w:w="0" w:type="auto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3522D" w:rsidRPr="0093522D" w:rsidRDefault="0093522D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 w:rsidRPr="0093522D">
              <w:rPr>
                <w:rFonts w:ascii="Arial" w:eastAsia="Times New Roman" w:hAnsi="Arial" w:cs="Arial"/>
                <w:color w:val="000000"/>
                <w:lang w:val="es-CR"/>
              </w:rPr>
              <w:t>Nombre completo de la empresa o persona</w:t>
            </w:r>
          </w:p>
        </w:tc>
        <w:tc>
          <w:tcPr>
            <w:tcW w:w="7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  <w:vAlign w:val="center"/>
          </w:tcPr>
          <w:p w:rsidR="0093522D" w:rsidRPr="0093522D" w:rsidRDefault="0093522D" w:rsidP="0093522D">
            <w:pPr>
              <w:suppressLineNumbers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Ley N° 9097, Ley de Regulación del Derecho de Petición Artículo 4</w:t>
            </w:r>
          </w:p>
        </w:tc>
      </w:tr>
      <w:tr w:rsidR="0093522D" w:rsidRPr="00863A4A" w:rsidTr="0093522D">
        <w:trPr>
          <w:trHeight w:hRule="exact" w:val="504"/>
          <w:jc w:val="center"/>
        </w:trPr>
        <w:tc>
          <w:tcPr>
            <w:tcW w:w="0" w:type="auto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3522D" w:rsidRPr="0093522D" w:rsidRDefault="0093522D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lang w:val="es-CR"/>
              </w:rPr>
              <w:t>Número de Cédula física o jurídica</w:t>
            </w:r>
          </w:p>
        </w:tc>
        <w:tc>
          <w:tcPr>
            <w:tcW w:w="7232" w:type="dxa"/>
            <w:vMerge/>
            <w:tcBorders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93522D" w:rsidRPr="0093522D" w:rsidRDefault="0093522D" w:rsidP="0093522D">
            <w:pPr>
              <w:suppressLineNumbers/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93522D" w:rsidRPr="0093522D" w:rsidTr="0093522D">
        <w:trPr>
          <w:trHeight w:hRule="exact" w:val="504"/>
          <w:jc w:val="center"/>
        </w:trPr>
        <w:tc>
          <w:tcPr>
            <w:tcW w:w="0" w:type="auto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3522D" w:rsidRPr="0093522D" w:rsidRDefault="0093522D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lang w:val="es-CR"/>
              </w:rPr>
              <w:t>Teléfono y correo electrónico</w:t>
            </w:r>
          </w:p>
        </w:tc>
        <w:tc>
          <w:tcPr>
            <w:tcW w:w="7232" w:type="dxa"/>
            <w:vMerge/>
            <w:tcBorders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93522D" w:rsidRPr="0093522D" w:rsidRDefault="0093522D" w:rsidP="0093522D">
            <w:pPr>
              <w:suppressLineNumbers/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93522D" w:rsidRPr="0093522D" w:rsidTr="0093522D">
        <w:trPr>
          <w:trHeight w:hRule="exact" w:val="504"/>
          <w:jc w:val="center"/>
        </w:trPr>
        <w:tc>
          <w:tcPr>
            <w:tcW w:w="0" w:type="auto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3522D" w:rsidRPr="0093522D" w:rsidRDefault="00891A9C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lang w:val="es-CR"/>
              </w:rPr>
              <w:t xml:space="preserve">Número de garantía </w:t>
            </w:r>
          </w:p>
        </w:tc>
        <w:tc>
          <w:tcPr>
            <w:tcW w:w="7232" w:type="dxa"/>
            <w:vMerge/>
            <w:tcBorders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93522D" w:rsidRPr="0093522D" w:rsidRDefault="0093522D" w:rsidP="0093522D">
            <w:pPr>
              <w:suppressLineNumbers/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93522D" w:rsidRPr="0093522D" w:rsidTr="0093522D">
        <w:trPr>
          <w:trHeight w:hRule="exact" w:val="460"/>
          <w:jc w:val="center"/>
        </w:trPr>
        <w:tc>
          <w:tcPr>
            <w:tcW w:w="0" w:type="auto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3522D" w:rsidRPr="0093522D" w:rsidRDefault="00891A9C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lang w:val="es-CR"/>
              </w:rPr>
              <w:t>Número de recibo</w:t>
            </w:r>
          </w:p>
        </w:tc>
        <w:tc>
          <w:tcPr>
            <w:tcW w:w="7232" w:type="dxa"/>
            <w:vMerge/>
            <w:tcBorders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93522D" w:rsidRPr="0093522D" w:rsidRDefault="0093522D" w:rsidP="0093522D">
            <w:pPr>
              <w:suppressLineNumbers/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863A4A" w:rsidTr="0093522D">
        <w:trPr>
          <w:trHeight w:hRule="exact" w:val="82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6F4225" w:rsidRDefault="006F4225" w:rsidP="00BC46FA">
            <w:pPr>
              <w:spacing w:after="117" w:line="230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Si desea revisar leyes y decretos los puede encontrar en la página de la Procuraduría General de la República </w:t>
            </w: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</w:r>
            <w:hyperlink r:id="rId5">
              <w:r w:rsidRPr="006F422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http://www.pgr.go.cr/Scij/index_pgr.asp</w:t>
              </w:r>
            </w:hyperlink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 o si es alguna otra disposición o manual lo puede hacer en la página del </w:t>
            </w: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  <w:t xml:space="preserve">Diario Oficial La Gaceta </w:t>
            </w:r>
            <w:hyperlink r:id="rId6">
              <w:r w:rsidRPr="006F422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http://www.gaceta.go.cr</w:t>
              </w:r>
            </w:hyperlink>
          </w:p>
        </w:tc>
      </w:tr>
      <w:tr w:rsidR="006F4225" w:rsidRPr="006F4225" w:rsidTr="0093522D">
        <w:trPr>
          <w:trHeight w:hRule="exact"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Plazo de resolución: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93522D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días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hábiles</w:t>
            </w:r>
            <w:proofErr w:type="spellEnd"/>
          </w:p>
        </w:tc>
      </w:tr>
      <w:tr w:rsidR="006F4225" w:rsidRPr="00ED7343" w:rsidTr="0093522D">
        <w:trPr>
          <w:trHeight w:hRule="exact" w:val="592"/>
          <w:jc w:val="center"/>
        </w:trPr>
        <w:tc>
          <w:tcPr>
            <w:tcW w:w="0" w:type="auto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Vigencia de la licencia, autorización o permiso: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93522D" w:rsidP="00D3516C">
            <w:pPr>
              <w:ind w:left="356" w:hanging="356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w:rsidR="006F4225" w:rsidRPr="006F4225" w:rsidTr="0093522D">
        <w:trPr>
          <w:trHeight w:hRule="exact" w:val="350"/>
          <w:jc w:val="center"/>
        </w:trPr>
        <w:tc>
          <w:tcPr>
            <w:tcW w:w="0" w:type="auto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Costo del trámite: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93522D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Costo</w:t>
            </w:r>
            <w:proofErr w:type="spellEnd"/>
          </w:p>
        </w:tc>
      </w:tr>
      <w:tr w:rsidR="006F4225" w:rsidRPr="00ED7343" w:rsidTr="0093522D">
        <w:trPr>
          <w:trHeight w:hRule="exact" w:val="648"/>
          <w:jc w:val="center"/>
        </w:trPr>
        <w:tc>
          <w:tcPr>
            <w:tcW w:w="0" w:type="auto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81" w:after="53" w:line="226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Formulario(s) que se debe(n) presentar: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D3516C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w:rsidR="006F4225" w:rsidRPr="006F4225" w:rsidTr="0093522D">
        <w:trPr>
          <w:trHeight w:hRule="exact" w:val="36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191DDF" w:rsidP="00BC46FA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Funcionario Contacto</w:t>
            </w:r>
          </w:p>
        </w:tc>
      </w:tr>
      <w:tr w:rsidR="006F4225" w:rsidRPr="006F4225" w:rsidTr="0093522D">
        <w:trPr>
          <w:trHeight w:hRule="exact" w:val="36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6F4225" w:rsidRPr="008271A8" w:rsidRDefault="00191DDF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Funcionario # 1</w:t>
            </w:r>
          </w:p>
        </w:tc>
      </w:tr>
      <w:tr w:rsidR="006F4225" w:rsidRPr="006F4225" w:rsidTr="0093522D">
        <w:trPr>
          <w:trHeight w:hRule="exact"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Oficina o Sucursal: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6F4225" w:rsidRPr="008271A8" w:rsidRDefault="00E83945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Tesorería</w:t>
            </w:r>
            <w:proofErr w:type="spellEnd"/>
          </w:p>
        </w:tc>
      </w:tr>
      <w:tr w:rsidR="006F4225" w:rsidRPr="006F4225" w:rsidTr="0093522D">
        <w:trPr>
          <w:trHeight w:hRule="exact" w:val="350"/>
          <w:jc w:val="center"/>
        </w:trPr>
        <w:tc>
          <w:tcPr>
            <w:tcW w:w="0" w:type="auto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6F4225" w:rsidRPr="008271A8" w:rsidRDefault="00D3516C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Jose Manuel Rojas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Monge</w:t>
            </w:r>
            <w:proofErr w:type="spellEnd"/>
          </w:p>
        </w:tc>
      </w:tr>
      <w:tr w:rsidR="006F4225" w:rsidRPr="00863A4A" w:rsidTr="0093522D">
        <w:trPr>
          <w:trHeight w:hRule="exact" w:val="370"/>
          <w:jc w:val="center"/>
        </w:trPr>
        <w:tc>
          <w:tcPr>
            <w:tcW w:w="0" w:type="auto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4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6F4225" w:rsidRPr="00D3516C" w:rsidRDefault="00D3516C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j</w:t>
            </w:r>
            <w:r w:rsidRPr="00D3516C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ose.rojas@conavi.go.cr</w:t>
            </w:r>
          </w:p>
        </w:tc>
      </w:tr>
      <w:tr w:rsidR="006F4225" w:rsidRPr="006F4225" w:rsidTr="00D3516C">
        <w:trPr>
          <w:trHeight w:hRule="exact"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Teléfono: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  <w:vAlign w:val="bottom"/>
          </w:tcPr>
          <w:p w:rsidR="006F4225" w:rsidRPr="008271A8" w:rsidRDefault="00D3516C" w:rsidP="00D3516C">
            <w:pPr>
              <w:spacing w:before="138" w:line="212" w:lineRule="exact"/>
              <w:ind w:right="3526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2202-5512</w:t>
            </w:r>
            <w:r w:rsidR="006F4225" w:rsidRPr="008271A8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Fax: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2202-5430</w:t>
            </w:r>
          </w:p>
        </w:tc>
      </w:tr>
      <w:tr w:rsidR="006F4225" w:rsidRPr="006F4225" w:rsidTr="0093522D">
        <w:trPr>
          <w:trHeight w:hRule="exact" w:val="66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4B3D6" w:fill="94B3D6"/>
          </w:tcPr>
          <w:p w:rsidR="006F4225" w:rsidRPr="00023EED" w:rsidRDefault="00191DDF" w:rsidP="006F4225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F4225" w:rsidRPr="00023EE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Observaciones</w:t>
            </w:r>
            <w:r w:rsidR="008271A8" w:rsidRPr="00023EE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</w:tr>
    </w:tbl>
    <w:p w:rsidR="001178E7" w:rsidRDefault="001178E7"/>
    <w:sectPr w:rsidR="001178E7" w:rsidSect="008C2D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A"/>
    <w:rsid w:val="00023EED"/>
    <w:rsid w:val="00025C52"/>
    <w:rsid w:val="000542B7"/>
    <w:rsid w:val="000F133B"/>
    <w:rsid w:val="001178E7"/>
    <w:rsid w:val="00191DDF"/>
    <w:rsid w:val="001E3F35"/>
    <w:rsid w:val="001F4988"/>
    <w:rsid w:val="00262BFA"/>
    <w:rsid w:val="002C2420"/>
    <w:rsid w:val="00343DFE"/>
    <w:rsid w:val="00602CFF"/>
    <w:rsid w:val="00632B40"/>
    <w:rsid w:val="00671B45"/>
    <w:rsid w:val="006F3DAE"/>
    <w:rsid w:val="006F4225"/>
    <w:rsid w:val="008271A8"/>
    <w:rsid w:val="00863A4A"/>
    <w:rsid w:val="008728D5"/>
    <w:rsid w:val="00891A9C"/>
    <w:rsid w:val="00897509"/>
    <w:rsid w:val="008A08EA"/>
    <w:rsid w:val="008C2D95"/>
    <w:rsid w:val="0093522D"/>
    <w:rsid w:val="00A662B2"/>
    <w:rsid w:val="00A7460E"/>
    <w:rsid w:val="00AA64B0"/>
    <w:rsid w:val="00B561F8"/>
    <w:rsid w:val="00C050DB"/>
    <w:rsid w:val="00D3516C"/>
    <w:rsid w:val="00D63CBC"/>
    <w:rsid w:val="00E75186"/>
    <w:rsid w:val="00E83945"/>
    <w:rsid w:val="00ED7343"/>
    <w:rsid w:val="00F0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Ttulo">
    <w:name w:val="Title"/>
    <w:basedOn w:val="Normal"/>
    <w:next w:val="Normal"/>
    <w:link w:val="Ttul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Ttulo">
    <w:name w:val="Title"/>
    <w:basedOn w:val="Normal"/>
    <w:next w:val="Normal"/>
    <w:link w:val="Ttul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8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76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35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88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7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4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84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63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3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545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71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21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ceta.go.cr" TargetMode="External"/><Relationship Id="rId5" Type="http://schemas.openxmlformats.org/officeDocument/2006/relationships/hyperlink" Target="http://www.pgr.go.cr/Scij/index_pgr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Chavarría Solano</dc:creator>
  <cp:lastModifiedBy>Laura Sotela Montero</cp:lastModifiedBy>
  <cp:revision>3</cp:revision>
  <cp:lastPrinted>2015-06-11T16:09:00Z</cp:lastPrinted>
  <dcterms:created xsi:type="dcterms:W3CDTF">2015-06-11T16:09:00Z</dcterms:created>
  <dcterms:modified xsi:type="dcterms:W3CDTF">2015-06-11T16:09:00Z</dcterms:modified>
</cp:coreProperties>
</file>