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4073D7" w:rsidRPr="00D5319B" w:rsidTr="004073D7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7365D"/>
            <w:vAlign w:val="center"/>
            <w:hideMark/>
          </w:tcPr>
          <w:p w:rsidR="004073D7" w:rsidRPr="004073D7" w:rsidRDefault="004073D7" w:rsidP="004073D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R" w:eastAsia="es-CR"/>
              </w:rPr>
            </w:pPr>
            <w:bookmarkStart w:id="0" w:name="_GoBack"/>
            <w:bookmarkEnd w:id="0"/>
            <w:r w:rsidRPr="004073D7">
              <w:rPr>
                <w:rFonts w:ascii="Arial" w:eastAsia="Times New Roman" w:hAnsi="Arial" w:cs="Arial"/>
                <w:b/>
                <w:bCs/>
                <w:color w:val="FFFFFF"/>
                <w:lang w:val="es-CR" w:eastAsia="es-CR"/>
              </w:rPr>
              <w:t xml:space="preserve">Nombre del Trámite: </w:t>
            </w:r>
            <w:r w:rsidRPr="004073D7">
              <w:rPr>
                <w:rFonts w:ascii="Arial" w:eastAsia="Times New Roman" w:hAnsi="Arial" w:cs="Arial"/>
                <w:b/>
                <w:bCs/>
                <w:color w:val="FFFFFF"/>
                <w:u w:val="single"/>
                <w:lang w:val="es-CR" w:eastAsia="es-CR"/>
              </w:rPr>
              <w:t>Solicitud de Información.</w:t>
            </w:r>
          </w:p>
        </w:tc>
      </w:tr>
      <w:tr w:rsidR="004073D7" w:rsidRPr="00D5319B" w:rsidTr="004073D7">
        <w:trPr>
          <w:trHeight w:hRule="exact" w:val="315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Tipo de institución: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46799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Ministerio Obras Públicas y Transportes</w:t>
            </w:r>
          </w:p>
        </w:tc>
      </w:tr>
      <w:tr w:rsidR="004073D7" w:rsidRPr="00D5319B" w:rsidTr="004073D7">
        <w:trPr>
          <w:trHeight w:hRule="exact" w:val="315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Institución: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Consejo Nacional de Vialidad (Conavi)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Dependencia: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Dpto. de Análisis Administrativo</w:t>
            </w:r>
          </w:p>
        </w:tc>
      </w:tr>
      <w:tr w:rsidR="004073D7" w:rsidRPr="00D5319B" w:rsidTr="004073D7">
        <w:trPr>
          <w:trHeight w:hRule="exact" w:val="1008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Dirección de la dependencia, sus sucursales y horarios: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San Pedro de Montes de Oca, Carretera a Sabanilla, diagonal a la Rotonda de la Betania. Apartado Postal 616-2010 San José Costa Rica. En horario de 8:00 a.m.- 4:00pm., de lunes a viernes.</w:t>
            </w:r>
          </w:p>
        </w:tc>
      </w:tr>
      <w:tr w:rsidR="004073D7" w:rsidRPr="004073D7" w:rsidTr="00D5319B">
        <w:trPr>
          <w:trHeight w:hRule="exact" w:val="555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Licencia, autorización o permiso que se obtiene en el trámite: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No aplica</w:t>
            </w:r>
          </w:p>
        </w:tc>
      </w:tr>
      <w:tr w:rsidR="004073D7" w:rsidRPr="00D5319B" w:rsidTr="004073D7">
        <w:trPr>
          <w:trHeight w:hRule="exact" w:val="510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Fundamento Legal del trámite: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Ley 9097 Regulación del derecho de petición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Requisitos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3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4073D7" w:rsidRPr="004073D7" w:rsidRDefault="004073D7" w:rsidP="004073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Requisitos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Fundamento Legal</w:t>
            </w:r>
          </w:p>
        </w:tc>
      </w:tr>
      <w:tr w:rsidR="004073D7" w:rsidRPr="00D5319B" w:rsidTr="004073D7">
        <w:trPr>
          <w:trHeight w:hRule="exact" w:val="2085"/>
        </w:trPr>
        <w:tc>
          <w:tcPr>
            <w:tcW w:w="3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t>Petición por escrito, debiendo incluir:</w:t>
            </w: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br/>
              <w:t>►Nombre</w:t>
            </w: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br/>
              <w:t>►Número de cédula o el documento de identidad</w:t>
            </w: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br/>
              <w:t>►Objeto</w:t>
            </w: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br/>
            </w:r>
            <w:r w:rsidR="003152FF">
              <w:rPr>
                <w:rFonts w:ascii="Arial" w:eastAsia="Times New Roman" w:hAnsi="Arial" w:cs="Arial"/>
                <w:color w:val="000000"/>
                <w:lang w:val="es-CR" w:eastAsia="es-CR"/>
              </w:rPr>
              <w:t>►D</w:t>
            </w: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t>estinatario de la petición.</w:t>
            </w: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br/>
              <w:t xml:space="preserve"> Cada escrito deberá ir firmado por el peticionario o los peticionarios.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lang w:val="es-CR" w:eastAsia="es-CR"/>
              </w:rPr>
              <w:t>Ley 9097 Regulación del derecho de petición, Art 4</w:t>
            </w:r>
          </w:p>
        </w:tc>
      </w:tr>
      <w:tr w:rsidR="004073D7" w:rsidRPr="00D5319B" w:rsidTr="004073D7">
        <w:trPr>
          <w:trHeight w:hRule="exact" w:val="31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Plazo de resolución: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10 días Hábiles</w:t>
            </w:r>
            <w:r w:rsidR="003152FF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 xml:space="preserve"> - </w:t>
            </w:r>
            <w:r w:rsidR="003152FF"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Ley 9097 Regulació</w:t>
            </w:r>
            <w:r w:rsidR="003152FF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n del derecho de petición, Art 6</w:t>
            </w:r>
          </w:p>
        </w:tc>
      </w:tr>
      <w:tr w:rsidR="004073D7" w:rsidRPr="004073D7" w:rsidTr="004073D7">
        <w:trPr>
          <w:trHeight w:hRule="exact" w:val="52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Vigencia de la licencia, autorización o permiso: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No aplica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Costo del trámite: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Sin Costo</w:t>
            </w:r>
          </w:p>
        </w:tc>
      </w:tr>
      <w:tr w:rsidR="004073D7" w:rsidRPr="004073D7" w:rsidTr="004073D7">
        <w:trPr>
          <w:trHeight w:hRule="exact" w:val="52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Formulario(s) que se debe(n) presentar: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No aplica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 xml:space="preserve"> Funcionario Contacto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 xml:space="preserve"> Funcionario # 1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Oficina o Sucursal: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 xml:space="preserve">Dpto. Análisis </w:t>
            </w:r>
            <w:r w:rsidR="005F3B02"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Administrativo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Nombre: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 xml:space="preserve">Jorge </w:t>
            </w:r>
            <w:r w:rsidR="005F3B02"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Vásquez</w:t>
            </w: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 xml:space="preserve"> Rodríguez</w:t>
            </w:r>
          </w:p>
        </w:tc>
      </w:tr>
      <w:tr w:rsidR="004073D7" w:rsidRPr="00D5319B" w:rsidTr="004073D7">
        <w:trPr>
          <w:trHeight w:hRule="exact" w:val="31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Email: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9611A5" w:rsidP="004073D7">
            <w:pPr>
              <w:rPr>
                <w:rFonts w:ascii="Calibri" w:eastAsia="Times New Roman" w:hAnsi="Calibri"/>
                <w:color w:val="0000FF"/>
                <w:u w:val="single"/>
                <w:lang w:val="es-CR" w:eastAsia="es-CR"/>
              </w:rPr>
            </w:pPr>
            <w:hyperlink r:id="rId5" w:history="1">
              <w:r w:rsidR="004073D7" w:rsidRPr="005F3B02">
                <w:rPr>
                  <w:rFonts w:ascii="Calibri" w:eastAsia="Times New Roman" w:hAnsi="Calibri"/>
                  <w:color w:val="0000FF"/>
                  <w:u w:val="single"/>
                  <w:lang w:val="es-CR" w:eastAsia="es-CR"/>
                </w:rPr>
                <w:t>jorge.vasquez@conavi.go.cr</w:t>
              </w:r>
            </w:hyperlink>
          </w:p>
        </w:tc>
      </w:tr>
      <w:tr w:rsidR="004073D7" w:rsidRPr="004073D7" w:rsidTr="004073D7">
        <w:trPr>
          <w:trHeight w:hRule="exact" w:val="315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Teléfono/Fax:</w:t>
            </w:r>
          </w:p>
        </w:tc>
        <w:tc>
          <w:tcPr>
            <w:tcW w:w="3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>2202-5436</w:t>
            </w:r>
          </w:p>
        </w:tc>
      </w:tr>
      <w:tr w:rsidR="004073D7" w:rsidRPr="004073D7" w:rsidTr="004073D7">
        <w:trPr>
          <w:trHeight w:hRule="exact" w:val="31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4B3D6"/>
            <w:vAlign w:val="center"/>
            <w:hideMark/>
          </w:tcPr>
          <w:p w:rsidR="004073D7" w:rsidRPr="004073D7" w:rsidRDefault="004073D7" w:rsidP="004073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</w:pPr>
            <w:r w:rsidRPr="004073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 w:eastAsia="es-CR"/>
              </w:rPr>
              <w:t xml:space="preserve"> </w:t>
            </w:r>
            <w:r w:rsidRPr="004073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R" w:eastAsia="es-CR"/>
              </w:rPr>
              <w:t>Observaciones: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61EB3"/>
    <w:rsid w:val="00191DDF"/>
    <w:rsid w:val="001E3F35"/>
    <w:rsid w:val="00262BFA"/>
    <w:rsid w:val="002C2420"/>
    <w:rsid w:val="003152FF"/>
    <w:rsid w:val="00343DFE"/>
    <w:rsid w:val="004073D7"/>
    <w:rsid w:val="00446799"/>
    <w:rsid w:val="005F3B02"/>
    <w:rsid w:val="00602CFF"/>
    <w:rsid w:val="00632B40"/>
    <w:rsid w:val="006F3DAE"/>
    <w:rsid w:val="006F4225"/>
    <w:rsid w:val="008271A8"/>
    <w:rsid w:val="008728D5"/>
    <w:rsid w:val="00897509"/>
    <w:rsid w:val="008C2D95"/>
    <w:rsid w:val="00930C1A"/>
    <w:rsid w:val="009611A5"/>
    <w:rsid w:val="00A662B2"/>
    <w:rsid w:val="00A7460E"/>
    <w:rsid w:val="00AA64B0"/>
    <w:rsid w:val="00BE40E4"/>
    <w:rsid w:val="00C050DB"/>
    <w:rsid w:val="00D5319B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073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07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rge.vasquez@conavi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2</cp:revision>
  <cp:lastPrinted>2015-02-02T16:25:00Z</cp:lastPrinted>
  <dcterms:created xsi:type="dcterms:W3CDTF">2015-02-02T16:26:00Z</dcterms:created>
  <dcterms:modified xsi:type="dcterms:W3CDTF">2015-02-02T16:26:00Z</dcterms:modified>
</cp:coreProperties>
</file>